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EB001" w14:textId="174CE888" w:rsidR="00840EA9" w:rsidRPr="003B6030" w:rsidRDefault="00840EA9" w:rsidP="00840EA9">
      <w:pPr>
        <w:tabs>
          <w:tab w:val="center" w:pos="4680"/>
          <w:tab w:val="right" w:pos="9360"/>
        </w:tabs>
        <w:rPr>
          <w:rFonts w:eastAsia="Calibri" w:cstheme="minorHAnsi"/>
          <w:b/>
          <w:sz w:val="21"/>
          <w:szCs w:val="21"/>
        </w:rPr>
      </w:pPr>
      <w:r w:rsidRPr="003B6030">
        <w:rPr>
          <w:rFonts w:eastAsia="Calibri" w:cstheme="minorHAnsi"/>
          <w:b/>
          <w:sz w:val="21"/>
          <w:szCs w:val="21"/>
        </w:rPr>
        <w:t>United Nations Development Programme</w:t>
      </w:r>
    </w:p>
    <w:p w14:paraId="50AA1DBD" w14:textId="77777777" w:rsidR="006301A2" w:rsidRPr="003B6030" w:rsidRDefault="006301A2" w:rsidP="00840EA9">
      <w:pPr>
        <w:pStyle w:val="Default"/>
        <w:rPr>
          <w:rFonts w:asciiTheme="minorHAnsi" w:hAnsiTheme="minorHAnsi" w:cstheme="minorHAnsi"/>
          <w:b/>
          <w:bCs/>
          <w:sz w:val="21"/>
          <w:szCs w:val="21"/>
        </w:rPr>
      </w:pPr>
    </w:p>
    <w:p w14:paraId="733B8673" w14:textId="01F36975" w:rsidR="00385A30" w:rsidRPr="00383143" w:rsidRDefault="005409AF" w:rsidP="00385A30">
      <w:pPr>
        <w:pStyle w:val="Default"/>
        <w:jc w:val="center"/>
        <w:rPr>
          <w:rFonts w:asciiTheme="minorHAnsi" w:hAnsiTheme="minorHAnsi" w:cstheme="minorHAnsi"/>
          <w:b/>
          <w:bCs/>
        </w:rPr>
      </w:pPr>
      <w:r w:rsidRPr="00383143">
        <w:rPr>
          <w:rFonts w:asciiTheme="minorHAnsi" w:hAnsiTheme="minorHAnsi" w:cstheme="minorHAnsi"/>
          <w:b/>
          <w:bCs/>
        </w:rPr>
        <w:t xml:space="preserve">Report on </w:t>
      </w:r>
      <w:bookmarkStart w:id="0" w:name="_Hlk87911320"/>
      <w:r w:rsidRPr="00383143">
        <w:rPr>
          <w:rFonts w:asciiTheme="minorHAnsi" w:hAnsiTheme="minorHAnsi" w:cstheme="minorHAnsi"/>
          <w:b/>
          <w:bCs/>
        </w:rPr>
        <w:t>T</w:t>
      </w:r>
      <w:r w:rsidR="00B37A3A">
        <w:rPr>
          <w:rFonts w:asciiTheme="minorHAnsi" w:hAnsiTheme="minorHAnsi" w:cstheme="minorHAnsi"/>
          <w:b/>
          <w:bCs/>
        </w:rPr>
        <w:t>RAC</w:t>
      </w:r>
      <w:r w:rsidRPr="00383143">
        <w:rPr>
          <w:rFonts w:asciiTheme="minorHAnsi" w:hAnsiTheme="minorHAnsi" w:cstheme="minorHAnsi"/>
          <w:b/>
          <w:bCs/>
        </w:rPr>
        <w:t>3 Allocation</w:t>
      </w:r>
      <w:r w:rsidR="0019056F" w:rsidRPr="00383143">
        <w:rPr>
          <w:rFonts w:asciiTheme="minorHAnsi" w:hAnsiTheme="minorHAnsi" w:cstheme="minorHAnsi"/>
          <w:b/>
          <w:bCs/>
        </w:rPr>
        <w:t xml:space="preserve"> </w:t>
      </w:r>
      <w:bookmarkEnd w:id="0"/>
    </w:p>
    <w:p w14:paraId="19A00089" w14:textId="2CDCEB67" w:rsidR="009D59CE" w:rsidRDefault="009D59CE" w:rsidP="00385A30">
      <w:pPr>
        <w:pStyle w:val="Default"/>
        <w:jc w:val="center"/>
        <w:rPr>
          <w:rFonts w:asciiTheme="minorHAnsi" w:hAnsiTheme="minorHAnsi" w:cstheme="minorHAnsi"/>
          <w:bCs/>
          <w:i/>
          <w:sz w:val="21"/>
          <w:szCs w:val="21"/>
        </w:rPr>
      </w:pPr>
      <w:r w:rsidRPr="003B6030">
        <w:rPr>
          <w:rFonts w:asciiTheme="minorHAnsi" w:hAnsiTheme="minorHAnsi" w:cstheme="minorHAnsi"/>
          <w:bCs/>
          <w:i/>
          <w:sz w:val="21"/>
          <w:szCs w:val="21"/>
        </w:rPr>
        <w:t>For submission to CB upon project completion</w:t>
      </w:r>
    </w:p>
    <w:p w14:paraId="178A600D" w14:textId="6F3B7BB4" w:rsidR="00025ACF" w:rsidRPr="003B6030" w:rsidRDefault="00025ACF" w:rsidP="00385A30">
      <w:pPr>
        <w:pStyle w:val="Default"/>
        <w:jc w:val="center"/>
        <w:rPr>
          <w:rFonts w:asciiTheme="minorHAnsi" w:hAnsiTheme="minorHAnsi" w:cstheme="minorHAnsi"/>
          <w:bCs/>
          <w:i/>
          <w:sz w:val="21"/>
          <w:szCs w:val="21"/>
        </w:rPr>
      </w:pPr>
      <w:r>
        <w:rPr>
          <w:rFonts w:asciiTheme="minorHAnsi" w:hAnsiTheme="minorHAnsi" w:cstheme="minorHAnsi"/>
          <w:bCs/>
          <w:i/>
          <w:sz w:val="21"/>
          <w:szCs w:val="21"/>
        </w:rPr>
        <w:t xml:space="preserve">(max </w:t>
      </w:r>
      <w:r w:rsidR="00614DAB">
        <w:rPr>
          <w:rFonts w:asciiTheme="minorHAnsi" w:hAnsiTheme="minorHAnsi" w:cstheme="minorHAnsi"/>
          <w:bCs/>
          <w:i/>
          <w:sz w:val="21"/>
          <w:szCs w:val="21"/>
        </w:rPr>
        <w:t>3</w:t>
      </w:r>
      <w:r>
        <w:rPr>
          <w:rFonts w:asciiTheme="minorHAnsi" w:hAnsiTheme="minorHAnsi" w:cstheme="minorHAnsi"/>
          <w:bCs/>
          <w:i/>
          <w:sz w:val="21"/>
          <w:szCs w:val="21"/>
        </w:rPr>
        <w:t xml:space="preserve"> pages)</w:t>
      </w:r>
    </w:p>
    <w:p w14:paraId="3358DEC5" w14:textId="77777777" w:rsidR="000778AE" w:rsidRPr="003B6030" w:rsidRDefault="000778AE" w:rsidP="00385A30">
      <w:pPr>
        <w:pStyle w:val="Default"/>
        <w:rPr>
          <w:rFonts w:asciiTheme="minorHAnsi" w:hAnsiTheme="minorHAnsi" w:cstheme="minorHAnsi"/>
          <w:b/>
          <w:bCs/>
          <w:sz w:val="21"/>
          <w:szCs w:val="21"/>
        </w:rPr>
      </w:pPr>
    </w:p>
    <w:p w14:paraId="7D22DDB4" w14:textId="5390BF37" w:rsidR="00385A30" w:rsidRPr="003B6030" w:rsidRDefault="00385A30" w:rsidP="0086538F">
      <w:pPr>
        <w:pStyle w:val="Default"/>
        <w:numPr>
          <w:ilvl w:val="0"/>
          <w:numId w:val="7"/>
        </w:numPr>
        <w:rPr>
          <w:rFonts w:asciiTheme="minorHAnsi" w:hAnsiTheme="minorHAnsi" w:cstheme="minorHAnsi"/>
          <w:sz w:val="21"/>
          <w:szCs w:val="21"/>
        </w:rPr>
      </w:pPr>
      <w:r w:rsidRPr="003B6030">
        <w:rPr>
          <w:rFonts w:asciiTheme="minorHAnsi" w:hAnsiTheme="minorHAnsi" w:cstheme="minorHAnsi"/>
          <w:b/>
          <w:bCs/>
          <w:sz w:val="21"/>
          <w:szCs w:val="21"/>
        </w:rPr>
        <w:t xml:space="preserve">Project Information </w:t>
      </w:r>
      <w:r w:rsidRPr="003B6030">
        <w:rPr>
          <w:rFonts w:asciiTheme="minorHAnsi" w:hAnsiTheme="minorHAnsi" w:cstheme="minorHAnsi"/>
          <w:sz w:val="21"/>
          <w:szCs w:val="21"/>
        </w:rPr>
        <w:tab/>
      </w:r>
    </w:p>
    <w:p w14:paraId="4F8AB3DF" w14:textId="1CCF5A03" w:rsidR="00CC151F" w:rsidRDefault="00CC151F" w:rsidP="004D5E57">
      <w:pPr>
        <w:pStyle w:val="Default"/>
        <w:numPr>
          <w:ilvl w:val="0"/>
          <w:numId w:val="6"/>
        </w:numPr>
        <w:rPr>
          <w:rFonts w:asciiTheme="minorHAnsi" w:hAnsiTheme="minorHAnsi" w:cstheme="minorHAnsi"/>
          <w:sz w:val="21"/>
          <w:szCs w:val="21"/>
        </w:rPr>
      </w:pPr>
      <w:r>
        <w:rPr>
          <w:rFonts w:asciiTheme="minorHAnsi" w:hAnsiTheme="minorHAnsi" w:cstheme="minorHAnsi"/>
          <w:sz w:val="21"/>
          <w:szCs w:val="21"/>
        </w:rPr>
        <w:t xml:space="preserve">Country: </w:t>
      </w:r>
      <w:r w:rsidR="00C91750">
        <w:rPr>
          <w:rFonts w:asciiTheme="minorHAnsi" w:hAnsiTheme="minorHAnsi" w:cstheme="minorHAnsi"/>
          <w:sz w:val="21"/>
          <w:szCs w:val="21"/>
        </w:rPr>
        <w:t xml:space="preserve">Jamaica </w:t>
      </w:r>
    </w:p>
    <w:p w14:paraId="53CB9FB2" w14:textId="03D84354" w:rsidR="00385A30" w:rsidRPr="003B6030" w:rsidRDefault="0C809658" w:rsidP="563D4DE4">
      <w:pPr>
        <w:pStyle w:val="Default"/>
        <w:numPr>
          <w:ilvl w:val="0"/>
          <w:numId w:val="6"/>
        </w:numPr>
        <w:rPr>
          <w:rFonts w:asciiTheme="minorHAnsi" w:hAnsiTheme="minorHAnsi" w:cstheme="minorBidi"/>
          <w:sz w:val="21"/>
          <w:szCs w:val="21"/>
        </w:rPr>
      </w:pPr>
      <w:r w:rsidRPr="563D4DE4">
        <w:rPr>
          <w:rFonts w:asciiTheme="minorHAnsi" w:hAnsiTheme="minorHAnsi" w:cstheme="minorBidi"/>
          <w:sz w:val="21"/>
          <w:szCs w:val="21"/>
        </w:rPr>
        <w:t xml:space="preserve">Project/Initiative Title: </w:t>
      </w:r>
      <w:r w:rsidR="27F637E6" w:rsidRPr="563D4DE4">
        <w:rPr>
          <w:rFonts w:asciiTheme="minorHAnsi" w:hAnsiTheme="minorHAnsi" w:cstheme="minorBidi"/>
          <w:sz w:val="21"/>
          <w:szCs w:val="21"/>
        </w:rPr>
        <w:t>Hurricane Preparedness Support Mechanism</w:t>
      </w:r>
      <w:r w:rsidR="58758EEE" w:rsidRPr="563D4DE4">
        <w:rPr>
          <w:rFonts w:asciiTheme="minorHAnsi" w:hAnsiTheme="minorHAnsi" w:cstheme="minorBidi"/>
          <w:sz w:val="21"/>
          <w:szCs w:val="21"/>
        </w:rPr>
        <w:t>/ Jamaica Resilient Recovery Mechanism</w:t>
      </w:r>
    </w:p>
    <w:p w14:paraId="5A9B6296" w14:textId="78891D8D" w:rsidR="0083534B" w:rsidRPr="00C91750" w:rsidRDefault="0083534B" w:rsidP="004D5E57">
      <w:pPr>
        <w:pStyle w:val="Default"/>
        <w:numPr>
          <w:ilvl w:val="0"/>
          <w:numId w:val="6"/>
        </w:numPr>
        <w:rPr>
          <w:rFonts w:asciiTheme="minorHAnsi" w:hAnsiTheme="minorHAnsi" w:cstheme="minorHAnsi"/>
          <w:sz w:val="21"/>
          <w:szCs w:val="21"/>
          <w:lang w:val="en-JM"/>
        </w:rPr>
      </w:pPr>
      <w:r w:rsidRPr="00C91750">
        <w:rPr>
          <w:rFonts w:asciiTheme="minorHAnsi" w:hAnsiTheme="minorHAnsi" w:cstheme="minorHAnsi"/>
          <w:sz w:val="21"/>
          <w:szCs w:val="21"/>
          <w:lang w:val="en-JM"/>
        </w:rPr>
        <w:t>Focal point/Pro</w:t>
      </w:r>
      <w:r w:rsidR="008F22B1" w:rsidRPr="00C91750">
        <w:rPr>
          <w:rFonts w:asciiTheme="minorHAnsi" w:hAnsiTheme="minorHAnsi" w:cstheme="minorHAnsi"/>
          <w:sz w:val="21"/>
          <w:szCs w:val="21"/>
          <w:lang w:val="en-JM"/>
        </w:rPr>
        <w:t>ject</w:t>
      </w:r>
      <w:r w:rsidRPr="00C91750">
        <w:rPr>
          <w:rFonts w:asciiTheme="minorHAnsi" w:hAnsiTheme="minorHAnsi" w:cstheme="minorHAnsi"/>
          <w:sz w:val="21"/>
          <w:szCs w:val="21"/>
          <w:lang w:val="en-JM"/>
        </w:rPr>
        <w:t xml:space="preserve"> Manager: </w:t>
      </w:r>
      <w:r w:rsidR="00C91750" w:rsidRPr="00C91750">
        <w:rPr>
          <w:rFonts w:asciiTheme="minorHAnsi" w:hAnsiTheme="minorHAnsi" w:cstheme="minorHAnsi"/>
          <w:sz w:val="21"/>
          <w:szCs w:val="21"/>
          <w:lang w:val="en-JM"/>
        </w:rPr>
        <w:t>St</w:t>
      </w:r>
      <w:r w:rsidR="00C91750">
        <w:rPr>
          <w:rFonts w:asciiTheme="minorHAnsi" w:hAnsiTheme="minorHAnsi" w:cstheme="minorHAnsi"/>
          <w:sz w:val="21"/>
          <w:szCs w:val="21"/>
          <w:lang w:val="en-JM"/>
        </w:rPr>
        <w:t xml:space="preserve">acy-Ann Tomlinson-Knox </w:t>
      </w:r>
    </w:p>
    <w:p w14:paraId="09BD63C7" w14:textId="1438905B" w:rsidR="00037727" w:rsidRPr="003B6030" w:rsidRDefault="00385A30" w:rsidP="004D5E57">
      <w:pPr>
        <w:pStyle w:val="Default"/>
        <w:numPr>
          <w:ilvl w:val="0"/>
          <w:numId w:val="6"/>
        </w:numPr>
        <w:rPr>
          <w:rFonts w:asciiTheme="minorHAnsi" w:hAnsiTheme="minorHAnsi" w:cstheme="minorHAnsi"/>
          <w:sz w:val="21"/>
          <w:szCs w:val="21"/>
        </w:rPr>
      </w:pPr>
      <w:r w:rsidRPr="003B6030">
        <w:rPr>
          <w:rFonts w:asciiTheme="minorHAnsi" w:hAnsiTheme="minorHAnsi" w:cstheme="minorHAnsi"/>
          <w:sz w:val="21"/>
          <w:szCs w:val="21"/>
        </w:rPr>
        <w:t>Implementing Partner</w:t>
      </w:r>
      <w:r w:rsidR="000A7A94" w:rsidRPr="003B6030">
        <w:rPr>
          <w:rFonts w:asciiTheme="minorHAnsi" w:hAnsiTheme="minorHAnsi" w:cstheme="minorHAnsi"/>
          <w:sz w:val="21"/>
          <w:szCs w:val="21"/>
        </w:rPr>
        <w:t>s</w:t>
      </w:r>
      <w:r w:rsidRPr="003B6030">
        <w:rPr>
          <w:rFonts w:asciiTheme="minorHAnsi" w:hAnsiTheme="minorHAnsi" w:cstheme="minorHAnsi"/>
          <w:sz w:val="21"/>
          <w:szCs w:val="21"/>
        </w:rPr>
        <w:t xml:space="preserve">: </w:t>
      </w:r>
      <w:r w:rsidR="00C91750">
        <w:rPr>
          <w:rFonts w:asciiTheme="minorHAnsi" w:hAnsiTheme="minorHAnsi" w:cstheme="minorHAnsi"/>
          <w:sz w:val="21"/>
          <w:szCs w:val="21"/>
        </w:rPr>
        <w:t xml:space="preserve">UNDP </w:t>
      </w:r>
    </w:p>
    <w:p w14:paraId="06494B43" w14:textId="7D0EB35B" w:rsidR="009D76F5" w:rsidRPr="00E7215A" w:rsidRDefault="009D76F5" w:rsidP="563D4DE4">
      <w:pPr>
        <w:pStyle w:val="Default"/>
        <w:numPr>
          <w:ilvl w:val="0"/>
          <w:numId w:val="6"/>
        </w:numPr>
        <w:rPr>
          <w:rFonts w:asciiTheme="minorHAnsi" w:hAnsiTheme="minorHAnsi" w:cstheme="minorBidi"/>
          <w:sz w:val="21"/>
          <w:szCs w:val="21"/>
          <w:lang w:val="en-JM"/>
        </w:rPr>
      </w:pPr>
      <w:r w:rsidRPr="00E7215A">
        <w:rPr>
          <w:rFonts w:asciiTheme="minorHAnsi" w:hAnsiTheme="minorHAnsi" w:cstheme="minorBidi"/>
          <w:sz w:val="21"/>
          <w:szCs w:val="21"/>
          <w:lang w:val="en-JM"/>
        </w:rPr>
        <w:t>Project Period (dd/mm/</w:t>
      </w:r>
      <w:proofErr w:type="spellStart"/>
      <w:r w:rsidRPr="00E7215A">
        <w:rPr>
          <w:rFonts w:asciiTheme="minorHAnsi" w:hAnsiTheme="minorHAnsi" w:cstheme="minorBidi"/>
          <w:sz w:val="21"/>
          <w:szCs w:val="21"/>
          <w:lang w:val="en-JM"/>
        </w:rPr>
        <w:t>yy</w:t>
      </w:r>
      <w:proofErr w:type="spellEnd"/>
      <w:r w:rsidRPr="00E7215A">
        <w:rPr>
          <w:rFonts w:asciiTheme="minorHAnsi" w:hAnsiTheme="minorHAnsi" w:cstheme="minorBidi"/>
          <w:sz w:val="21"/>
          <w:szCs w:val="21"/>
          <w:lang w:val="en-JM"/>
        </w:rPr>
        <w:t xml:space="preserve"> to dd/mm/</w:t>
      </w:r>
      <w:proofErr w:type="spellStart"/>
      <w:r w:rsidRPr="00E7215A">
        <w:rPr>
          <w:rFonts w:asciiTheme="minorHAnsi" w:hAnsiTheme="minorHAnsi" w:cstheme="minorBidi"/>
          <w:sz w:val="21"/>
          <w:szCs w:val="21"/>
          <w:lang w:val="en-JM"/>
        </w:rPr>
        <w:t>yy</w:t>
      </w:r>
      <w:proofErr w:type="spellEnd"/>
      <w:r w:rsidRPr="00E7215A">
        <w:rPr>
          <w:rFonts w:asciiTheme="minorHAnsi" w:hAnsiTheme="minorHAnsi" w:cstheme="minorBidi"/>
          <w:sz w:val="21"/>
          <w:szCs w:val="21"/>
          <w:lang w:val="en-JM"/>
        </w:rPr>
        <w:t>):  </w:t>
      </w:r>
      <w:r w:rsidR="00C91750" w:rsidRPr="00E7215A">
        <w:rPr>
          <w:rFonts w:asciiTheme="minorHAnsi" w:hAnsiTheme="minorHAnsi" w:cstheme="minorBidi"/>
          <w:sz w:val="21"/>
          <w:szCs w:val="21"/>
          <w:lang w:val="en-JM"/>
        </w:rPr>
        <w:t xml:space="preserve">November 2025 – </w:t>
      </w:r>
      <w:r w:rsidR="576B9512" w:rsidRPr="00E7215A">
        <w:rPr>
          <w:rFonts w:asciiTheme="minorHAnsi" w:hAnsiTheme="minorHAnsi" w:cstheme="minorBidi"/>
          <w:sz w:val="21"/>
          <w:szCs w:val="21"/>
          <w:lang w:val="en-JM"/>
        </w:rPr>
        <w:t>May</w:t>
      </w:r>
      <w:r w:rsidR="00C91750" w:rsidRPr="00E7215A">
        <w:rPr>
          <w:rFonts w:asciiTheme="minorHAnsi" w:hAnsiTheme="minorHAnsi" w:cstheme="minorBidi"/>
          <w:sz w:val="21"/>
          <w:szCs w:val="21"/>
          <w:lang w:val="en-JM"/>
        </w:rPr>
        <w:t xml:space="preserve"> 202</w:t>
      </w:r>
      <w:r w:rsidR="20A3C1F0" w:rsidRPr="00E7215A">
        <w:rPr>
          <w:rFonts w:asciiTheme="minorHAnsi" w:hAnsiTheme="minorHAnsi" w:cstheme="minorBidi"/>
          <w:sz w:val="21"/>
          <w:szCs w:val="21"/>
          <w:lang w:val="en-JM"/>
        </w:rPr>
        <w:t>6</w:t>
      </w:r>
    </w:p>
    <w:p w14:paraId="62E11A13" w14:textId="77777777" w:rsidR="009D76F5" w:rsidRPr="003B6030" w:rsidRDefault="009D76F5" w:rsidP="004D5E57">
      <w:pPr>
        <w:pStyle w:val="Default"/>
        <w:numPr>
          <w:ilvl w:val="0"/>
          <w:numId w:val="6"/>
        </w:numPr>
        <w:rPr>
          <w:rFonts w:asciiTheme="minorHAnsi" w:hAnsiTheme="minorHAnsi" w:cstheme="minorHAnsi"/>
          <w:sz w:val="21"/>
          <w:szCs w:val="21"/>
        </w:rPr>
      </w:pPr>
      <w:r w:rsidRPr="003B6030">
        <w:rPr>
          <w:rFonts w:asciiTheme="minorHAnsi" w:hAnsiTheme="minorHAnsi" w:cstheme="minorHAnsi"/>
          <w:sz w:val="21"/>
          <w:szCs w:val="21"/>
        </w:rPr>
        <w:t>Beneficiaries/Government entities supported, including Number of Direct and Indirect Beneficiaries (as applicable):</w:t>
      </w:r>
    </w:p>
    <w:p w14:paraId="6CA85CF1" w14:textId="74CF03D4" w:rsidR="00037727" w:rsidRPr="004F511A" w:rsidRDefault="00385A30" w:rsidP="0F5EA4E3">
      <w:pPr>
        <w:pStyle w:val="Default"/>
        <w:numPr>
          <w:ilvl w:val="0"/>
          <w:numId w:val="6"/>
        </w:numPr>
        <w:rPr>
          <w:rFonts w:asciiTheme="minorHAnsi" w:hAnsiTheme="minorHAnsi" w:cstheme="minorBidi"/>
          <w:sz w:val="21"/>
          <w:szCs w:val="21"/>
          <w:lang w:val="en-JM"/>
        </w:rPr>
      </w:pPr>
      <w:r w:rsidRPr="0F5EA4E3">
        <w:rPr>
          <w:rFonts w:asciiTheme="minorHAnsi" w:hAnsiTheme="minorHAnsi" w:cstheme="minorBidi"/>
          <w:sz w:val="21"/>
          <w:szCs w:val="21"/>
          <w:lang w:val="en-JM"/>
        </w:rPr>
        <w:t>Budget</w:t>
      </w:r>
      <w:r w:rsidR="0083534B" w:rsidRPr="0F5EA4E3">
        <w:rPr>
          <w:rFonts w:asciiTheme="minorHAnsi" w:hAnsiTheme="minorHAnsi" w:cstheme="minorBidi"/>
          <w:sz w:val="21"/>
          <w:szCs w:val="21"/>
          <w:lang w:val="en-JM"/>
        </w:rPr>
        <w:t xml:space="preserve"> allocation</w:t>
      </w:r>
      <w:r w:rsidR="009D76F5" w:rsidRPr="0F5EA4E3">
        <w:rPr>
          <w:rFonts w:asciiTheme="minorHAnsi" w:hAnsiTheme="minorHAnsi" w:cstheme="minorBidi"/>
          <w:sz w:val="21"/>
          <w:szCs w:val="21"/>
          <w:lang w:val="en-JM"/>
        </w:rPr>
        <w:t xml:space="preserve"> </w:t>
      </w:r>
      <w:r w:rsidR="00600516" w:rsidRPr="0F5EA4E3">
        <w:rPr>
          <w:rFonts w:asciiTheme="minorHAnsi" w:hAnsiTheme="minorHAnsi" w:cstheme="minorBidi"/>
          <w:sz w:val="21"/>
          <w:szCs w:val="21"/>
          <w:lang w:val="en-JM"/>
        </w:rPr>
        <w:t>and utilization (</w:t>
      </w:r>
      <w:r w:rsidR="009D76F5" w:rsidRPr="0F5EA4E3">
        <w:rPr>
          <w:rFonts w:asciiTheme="minorHAnsi" w:hAnsiTheme="minorHAnsi" w:cstheme="minorBidi"/>
          <w:sz w:val="21"/>
          <w:szCs w:val="21"/>
          <w:lang w:val="en-JM"/>
        </w:rPr>
        <w:t>USD</w:t>
      </w:r>
      <w:r w:rsidR="00600516" w:rsidRPr="0F5EA4E3">
        <w:rPr>
          <w:rFonts w:asciiTheme="minorHAnsi" w:hAnsiTheme="minorHAnsi" w:cstheme="minorBidi"/>
          <w:sz w:val="21"/>
          <w:szCs w:val="21"/>
          <w:lang w:val="en-JM"/>
        </w:rPr>
        <w:t>)</w:t>
      </w:r>
      <w:r w:rsidRPr="0F5EA4E3">
        <w:rPr>
          <w:rFonts w:asciiTheme="minorHAnsi" w:hAnsiTheme="minorHAnsi" w:cstheme="minorBidi"/>
          <w:sz w:val="21"/>
          <w:szCs w:val="21"/>
          <w:lang w:val="en-JM"/>
        </w:rPr>
        <w:t xml:space="preserve">: </w:t>
      </w:r>
      <w:r>
        <w:tab/>
      </w:r>
      <w:r w:rsidRPr="0F5EA4E3">
        <w:rPr>
          <w:rFonts w:asciiTheme="minorHAnsi" w:hAnsiTheme="minorHAnsi" w:cstheme="minorBidi"/>
          <w:sz w:val="21"/>
          <w:szCs w:val="21"/>
          <w:lang w:val="en-JM"/>
        </w:rPr>
        <w:t xml:space="preserve"> </w:t>
      </w:r>
      <w:r w:rsidR="000778AE" w:rsidRPr="0F5EA4E3">
        <w:rPr>
          <w:rFonts w:asciiTheme="minorHAnsi" w:hAnsiTheme="minorHAnsi" w:cstheme="minorBidi"/>
          <w:sz w:val="21"/>
          <w:szCs w:val="21"/>
          <w:lang w:val="en-JM"/>
        </w:rPr>
        <w:t xml:space="preserve">       </w:t>
      </w:r>
    </w:p>
    <w:tbl>
      <w:tblPr>
        <w:tblW w:w="2789"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3"/>
        <w:gridCol w:w="1304"/>
        <w:gridCol w:w="1304"/>
        <w:gridCol w:w="1304"/>
      </w:tblGrid>
      <w:tr w:rsidR="009D76F5" w:rsidRPr="000C6638" w14:paraId="3828BC21" w14:textId="63AD2ABE" w:rsidTr="004F511A">
        <w:trPr>
          <w:trHeight w:val="300"/>
        </w:trPr>
        <w:tc>
          <w:tcPr>
            <w:tcW w:w="1303" w:type="dxa"/>
            <w:shd w:val="clear" w:color="auto" w:fill="D9E2F3" w:themeFill="accent1" w:themeFillTint="33"/>
            <w:vAlign w:val="center"/>
            <w:hideMark/>
          </w:tcPr>
          <w:p w14:paraId="0CC9DDC6" w14:textId="083EB6B9" w:rsidR="009D76F5" w:rsidRPr="000C6638" w:rsidRDefault="009D76F5" w:rsidP="00600516">
            <w:pPr>
              <w:spacing w:after="0" w:line="240" w:lineRule="auto"/>
              <w:jc w:val="center"/>
              <w:textAlignment w:val="baseline"/>
              <w:rPr>
                <w:rFonts w:eastAsia="Times New Roman" w:cstheme="minorHAnsi"/>
                <w:b/>
                <w:bCs/>
                <w:sz w:val="18"/>
                <w:szCs w:val="18"/>
                <w:lang w:val="en-US"/>
              </w:rPr>
            </w:pPr>
            <w:r w:rsidRPr="000C6638">
              <w:rPr>
                <w:rFonts w:eastAsia="Times New Roman" w:cstheme="minorHAnsi"/>
                <w:b/>
                <w:bCs/>
                <w:sz w:val="18"/>
                <w:szCs w:val="18"/>
                <w:lang w:val="en-US"/>
              </w:rPr>
              <w:t>Fund Code</w:t>
            </w:r>
          </w:p>
        </w:tc>
        <w:tc>
          <w:tcPr>
            <w:tcW w:w="1304" w:type="dxa"/>
            <w:shd w:val="clear" w:color="auto" w:fill="D9E2F3" w:themeFill="accent1" w:themeFillTint="33"/>
            <w:vAlign w:val="center"/>
            <w:hideMark/>
          </w:tcPr>
          <w:p w14:paraId="374DA110" w14:textId="54F52545" w:rsidR="009D76F5" w:rsidRPr="000C6638" w:rsidRDefault="009D76F5" w:rsidP="00600516">
            <w:pPr>
              <w:spacing w:after="0" w:line="240" w:lineRule="auto"/>
              <w:jc w:val="center"/>
              <w:textAlignment w:val="baseline"/>
              <w:rPr>
                <w:rFonts w:eastAsia="Times New Roman" w:cstheme="minorHAnsi"/>
                <w:b/>
                <w:bCs/>
                <w:sz w:val="18"/>
                <w:szCs w:val="18"/>
                <w:lang w:val="en-US"/>
              </w:rPr>
            </w:pPr>
            <w:r w:rsidRPr="000C6638">
              <w:rPr>
                <w:rFonts w:eastAsia="Times New Roman" w:cstheme="minorHAnsi"/>
                <w:b/>
                <w:bCs/>
                <w:sz w:val="18"/>
                <w:szCs w:val="18"/>
                <w:lang w:val="en-US"/>
              </w:rPr>
              <w:t>Allocation</w:t>
            </w:r>
          </w:p>
        </w:tc>
        <w:tc>
          <w:tcPr>
            <w:tcW w:w="1304" w:type="dxa"/>
            <w:shd w:val="clear" w:color="auto" w:fill="D9E2F3" w:themeFill="accent1" w:themeFillTint="33"/>
            <w:vAlign w:val="center"/>
          </w:tcPr>
          <w:p w14:paraId="7607E44B" w14:textId="52F995BD" w:rsidR="009D76F5" w:rsidRPr="000C6638" w:rsidRDefault="009D76F5" w:rsidP="00600516">
            <w:pPr>
              <w:spacing w:after="0" w:line="240" w:lineRule="auto"/>
              <w:jc w:val="center"/>
              <w:textAlignment w:val="baseline"/>
              <w:rPr>
                <w:rFonts w:eastAsia="Times New Roman" w:cstheme="minorHAnsi"/>
                <w:b/>
                <w:bCs/>
                <w:sz w:val="18"/>
                <w:szCs w:val="18"/>
                <w:lang w:val="en-US"/>
              </w:rPr>
            </w:pPr>
            <w:r w:rsidRPr="000C6638">
              <w:rPr>
                <w:rFonts w:eastAsia="Times New Roman" w:cstheme="minorHAnsi"/>
                <w:b/>
                <w:bCs/>
                <w:sz w:val="18"/>
                <w:szCs w:val="18"/>
                <w:lang w:val="en-US"/>
              </w:rPr>
              <w:t>Utilization</w:t>
            </w:r>
          </w:p>
        </w:tc>
        <w:tc>
          <w:tcPr>
            <w:tcW w:w="1304" w:type="dxa"/>
            <w:shd w:val="clear" w:color="auto" w:fill="D9E2F3" w:themeFill="accent1" w:themeFillTint="33"/>
            <w:vAlign w:val="center"/>
          </w:tcPr>
          <w:p w14:paraId="054D9817" w14:textId="68F48895" w:rsidR="009D76F5" w:rsidRPr="000C6638" w:rsidRDefault="009D76F5" w:rsidP="00600516">
            <w:pPr>
              <w:spacing w:after="0" w:line="240" w:lineRule="auto"/>
              <w:jc w:val="center"/>
              <w:textAlignment w:val="baseline"/>
              <w:rPr>
                <w:rFonts w:eastAsia="Times New Roman" w:cstheme="minorHAnsi"/>
                <w:b/>
                <w:bCs/>
                <w:sz w:val="18"/>
                <w:szCs w:val="18"/>
                <w:lang w:val="en-US"/>
              </w:rPr>
            </w:pPr>
            <w:r w:rsidRPr="000C6638">
              <w:rPr>
                <w:rFonts w:eastAsia="Times New Roman" w:cstheme="minorHAnsi"/>
                <w:b/>
                <w:bCs/>
                <w:sz w:val="18"/>
                <w:szCs w:val="18"/>
                <w:lang w:val="en-US"/>
              </w:rPr>
              <w:t>Remaining balance (%)</w:t>
            </w:r>
          </w:p>
        </w:tc>
      </w:tr>
      <w:tr w:rsidR="009D76F5" w:rsidRPr="000C6638" w14:paraId="7CEA3170" w14:textId="28F644A3" w:rsidTr="004F511A">
        <w:trPr>
          <w:trHeight w:val="300"/>
        </w:trPr>
        <w:tc>
          <w:tcPr>
            <w:tcW w:w="1303" w:type="dxa"/>
            <w:vAlign w:val="center"/>
            <w:hideMark/>
          </w:tcPr>
          <w:p w14:paraId="0DC60540" w14:textId="0828B0DF" w:rsidR="009D76F5" w:rsidRPr="000C6638" w:rsidRDefault="009D76F5" w:rsidP="00600516">
            <w:pPr>
              <w:spacing w:after="0" w:line="240" w:lineRule="auto"/>
              <w:jc w:val="center"/>
              <w:textAlignment w:val="baseline"/>
              <w:rPr>
                <w:rFonts w:eastAsia="Times New Roman" w:cstheme="minorHAnsi"/>
                <w:sz w:val="18"/>
                <w:szCs w:val="18"/>
                <w:lang w:val="en-US"/>
              </w:rPr>
            </w:pPr>
            <w:r w:rsidRPr="000C6638">
              <w:rPr>
                <w:rFonts w:eastAsia="Times New Roman" w:cstheme="minorHAnsi"/>
                <w:sz w:val="18"/>
                <w:szCs w:val="18"/>
                <w:lang w:val="en-US"/>
              </w:rPr>
              <w:t>4120</w:t>
            </w:r>
          </w:p>
        </w:tc>
        <w:tc>
          <w:tcPr>
            <w:tcW w:w="1304" w:type="dxa"/>
            <w:vAlign w:val="center"/>
            <w:hideMark/>
          </w:tcPr>
          <w:p w14:paraId="00C411C4" w14:textId="39160138" w:rsidR="009D76F5" w:rsidRPr="000C6638" w:rsidRDefault="20E715D0" w:rsidP="00600516">
            <w:pPr>
              <w:spacing w:after="0" w:line="240" w:lineRule="auto"/>
              <w:jc w:val="center"/>
              <w:textAlignment w:val="baseline"/>
              <w:rPr>
                <w:rFonts w:eastAsia="Times New Roman"/>
                <w:sz w:val="18"/>
                <w:szCs w:val="18"/>
                <w:lang w:val="en-US"/>
              </w:rPr>
            </w:pPr>
            <w:r w:rsidRPr="701ECF0D">
              <w:rPr>
                <w:rFonts w:eastAsia="Times New Roman"/>
                <w:sz w:val="18"/>
                <w:szCs w:val="18"/>
                <w:lang w:val="en-US"/>
              </w:rPr>
              <w:t>N</w:t>
            </w:r>
            <w:r w:rsidRPr="59E63CE8">
              <w:rPr>
                <w:rFonts w:eastAsia="Times New Roman"/>
                <w:sz w:val="18"/>
                <w:szCs w:val="18"/>
                <w:lang w:val="en-US"/>
              </w:rPr>
              <w:t>/A</w:t>
            </w:r>
          </w:p>
        </w:tc>
        <w:tc>
          <w:tcPr>
            <w:tcW w:w="1304" w:type="dxa"/>
            <w:vAlign w:val="center"/>
          </w:tcPr>
          <w:p w14:paraId="5EE8FBC9" w14:textId="560BCEE8" w:rsidR="009D76F5" w:rsidRPr="000C6638" w:rsidRDefault="20E715D0" w:rsidP="00600516">
            <w:pPr>
              <w:spacing w:after="0" w:line="240" w:lineRule="auto"/>
              <w:jc w:val="center"/>
              <w:textAlignment w:val="baseline"/>
              <w:rPr>
                <w:rFonts w:eastAsia="Times New Roman"/>
                <w:sz w:val="18"/>
                <w:szCs w:val="18"/>
                <w:lang w:val="en-US"/>
              </w:rPr>
            </w:pPr>
            <w:r w:rsidRPr="59E63CE8">
              <w:rPr>
                <w:rFonts w:eastAsia="Times New Roman"/>
                <w:sz w:val="18"/>
                <w:szCs w:val="18"/>
                <w:lang w:val="en-US"/>
              </w:rPr>
              <w:t>N</w:t>
            </w:r>
            <w:r w:rsidRPr="67BAA559">
              <w:rPr>
                <w:rFonts w:eastAsia="Times New Roman"/>
                <w:sz w:val="18"/>
                <w:szCs w:val="18"/>
                <w:lang w:val="en-US"/>
              </w:rPr>
              <w:t>/A</w:t>
            </w:r>
          </w:p>
        </w:tc>
        <w:tc>
          <w:tcPr>
            <w:tcW w:w="1304" w:type="dxa"/>
            <w:vAlign w:val="center"/>
          </w:tcPr>
          <w:p w14:paraId="0AB3EEFE" w14:textId="16EB5D75" w:rsidR="009D76F5" w:rsidRPr="000C6638" w:rsidRDefault="20E715D0" w:rsidP="00600516">
            <w:pPr>
              <w:spacing w:after="0" w:line="240" w:lineRule="auto"/>
              <w:jc w:val="center"/>
              <w:textAlignment w:val="baseline"/>
              <w:rPr>
                <w:rFonts w:eastAsia="Times New Roman"/>
                <w:sz w:val="18"/>
                <w:szCs w:val="18"/>
                <w:lang w:val="en-US"/>
              </w:rPr>
            </w:pPr>
            <w:r w:rsidRPr="67BAA559">
              <w:rPr>
                <w:rFonts w:eastAsia="Times New Roman"/>
                <w:sz w:val="18"/>
                <w:szCs w:val="18"/>
                <w:lang w:val="en-US"/>
              </w:rPr>
              <w:t>N/A</w:t>
            </w:r>
          </w:p>
        </w:tc>
      </w:tr>
      <w:tr w:rsidR="009D76F5" w:rsidRPr="000C6638" w14:paraId="7C018F8E" w14:textId="295FA23B" w:rsidTr="004F511A">
        <w:trPr>
          <w:trHeight w:val="300"/>
        </w:trPr>
        <w:tc>
          <w:tcPr>
            <w:tcW w:w="1303" w:type="dxa"/>
            <w:vAlign w:val="center"/>
            <w:hideMark/>
          </w:tcPr>
          <w:p w14:paraId="3F77A075" w14:textId="1530E358" w:rsidR="009D76F5" w:rsidRPr="000C6638" w:rsidRDefault="009D76F5" w:rsidP="00600516">
            <w:pPr>
              <w:spacing w:after="0" w:line="240" w:lineRule="auto"/>
              <w:jc w:val="center"/>
              <w:textAlignment w:val="baseline"/>
              <w:rPr>
                <w:rFonts w:eastAsia="Times New Roman" w:cstheme="minorHAnsi"/>
                <w:sz w:val="18"/>
                <w:szCs w:val="18"/>
                <w:lang w:val="en-US"/>
              </w:rPr>
            </w:pPr>
            <w:r w:rsidRPr="000C6638">
              <w:rPr>
                <w:rFonts w:eastAsia="Times New Roman" w:cstheme="minorHAnsi"/>
                <w:sz w:val="18"/>
                <w:szCs w:val="18"/>
                <w:lang w:val="en-US"/>
              </w:rPr>
              <w:t>4130</w:t>
            </w:r>
          </w:p>
        </w:tc>
        <w:tc>
          <w:tcPr>
            <w:tcW w:w="1304" w:type="dxa"/>
            <w:vAlign w:val="center"/>
            <w:hideMark/>
          </w:tcPr>
          <w:p w14:paraId="6B5376CD" w14:textId="5DC34BE9" w:rsidR="009D76F5" w:rsidRPr="000C6638" w:rsidRDefault="007A0E48" w:rsidP="00600516">
            <w:pPr>
              <w:spacing w:after="0" w:line="240" w:lineRule="auto"/>
              <w:jc w:val="center"/>
              <w:textAlignment w:val="baseline"/>
              <w:rPr>
                <w:rFonts w:eastAsia="Times New Roman"/>
                <w:sz w:val="18"/>
                <w:szCs w:val="18"/>
                <w:lang w:val="en-US"/>
              </w:rPr>
            </w:pPr>
            <w:r w:rsidRPr="10EF1B9E">
              <w:rPr>
                <w:rFonts w:eastAsia="Times New Roman"/>
                <w:sz w:val="18"/>
                <w:szCs w:val="18"/>
                <w:lang w:val="en-US"/>
              </w:rPr>
              <w:t>$3</w:t>
            </w:r>
            <w:r w:rsidR="76960ED0" w:rsidRPr="10EF1B9E">
              <w:rPr>
                <w:rFonts w:eastAsia="Times New Roman"/>
                <w:sz w:val="18"/>
                <w:szCs w:val="18"/>
                <w:lang w:val="en-US"/>
              </w:rPr>
              <w:t>0</w:t>
            </w:r>
            <w:r w:rsidRPr="10EF1B9E">
              <w:rPr>
                <w:rFonts w:eastAsia="Times New Roman"/>
                <w:sz w:val="18"/>
                <w:szCs w:val="18"/>
                <w:lang w:val="en-US"/>
              </w:rPr>
              <w:t>0,000.00</w:t>
            </w:r>
          </w:p>
        </w:tc>
        <w:tc>
          <w:tcPr>
            <w:tcW w:w="1304" w:type="dxa"/>
            <w:vAlign w:val="center"/>
          </w:tcPr>
          <w:p w14:paraId="29AF05C2" w14:textId="638912F7" w:rsidR="009D76F5" w:rsidRPr="000C6638" w:rsidRDefault="00E7215A" w:rsidP="00600516">
            <w:pPr>
              <w:spacing w:after="0" w:line="240" w:lineRule="auto"/>
              <w:jc w:val="center"/>
              <w:textAlignment w:val="baseline"/>
              <w:rPr>
                <w:rFonts w:eastAsia="Times New Roman"/>
                <w:sz w:val="18"/>
                <w:szCs w:val="18"/>
                <w:lang w:val="en-US"/>
              </w:rPr>
            </w:pPr>
            <w:r>
              <w:rPr>
                <w:rFonts w:eastAsia="Times New Roman"/>
                <w:sz w:val="18"/>
                <w:szCs w:val="18"/>
                <w:lang w:val="en-US"/>
              </w:rPr>
              <w:t>$</w:t>
            </w:r>
            <w:r w:rsidR="74C85D04" w:rsidRPr="5AC21FA2">
              <w:rPr>
                <w:rFonts w:eastAsia="Times New Roman"/>
                <w:sz w:val="18"/>
                <w:szCs w:val="18"/>
                <w:lang w:val="en-US"/>
              </w:rPr>
              <w:t>300,000.</w:t>
            </w:r>
            <w:r w:rsidR="74C85D04" w:rsidRPr="610150A0">
              <w:rPr>
                <w:rFonts w:eastAsia="Times New Roman"/>
                <w:sz w:val="18"/>
                <w:szCs w:val="18"/>
                <w:lang w:val="en-US"/>
              </w:rPr>
              <w:t>00</w:t>
            </w:r>
          </w:p>
        </w:tc>
        <w:tc>
          <w:tcPr>
            <w:tcW w:w="1304" w:type="dxa"/>
            <w:vAlign w:val="center"/>
          </w:tcPr>
          <w:p w14:paraId="54DF74B8" w14:textId="24B8746F" w:rsidR="009D76F5" w:rsidRPr="000C6638" w:rsidRDefault="74C85D04" w:rsidP="00600516">
            <w:pPr>
              <w:spacing w:after="0" w:line="240" w:lineRule="auto"/>
              <w:jc w:val="center"/>
              <w:textAlignment w:val="baseline"/>
              <w:rPr>
                <w:rFonts w:eastAsia="Times New Roman"/>
                <w:sz w:val="18"/>
                <w:szCs w:val="18"/>
                <w:lang w:val="en-US"/>
              </w:rPr>
            </w:pPr>
            <w:r w:rsidRPr="610150A0">
              <w:rPr>
                <w:rFonts w:eastAsia="Times New Roman"/>
                <w:sz w:val="18"/>
                <w:szCs w:val="18"/>
                <w:lang w:val="en-US"/>
              </w:rPr>
              <w:t>0</w:t>
            </w:r>
            <w:r w:rsidRPr="5C9F414B">
              <w:rPr>
                <w:rFonts w:eastAsia="Times New Roman"/>
                <w:sz w:val="18"/>
                <w:szCs w:val="18"/>
                <w:lang w:val="en-US"/>
              </w:rPr>
              <w:t>.00</w:t>
            </w:r>
          </w:p>
        </w:tc>
      </w:tr>
      <w:tr w:rsidR="009D76F5" w:rsidRPr="000C6638" w14:paraId="13347197" w14:textId="555156EF" w:rsidTr="004F511A">
        <w:trPr>
          <w:trHeight w:val="300"/>
        </w:trPr>
        <w:tc>
          <w:tcPr>
            <w:tcW w:w="1303" w:type="dxa"/>
            <w:vAlign w:val="center"/>
            <w:hideMark/>
          </w:tcPr>
          <w:p w14:paraId="62ED28CE" w14:textId="645B8BA2" w:rsidR="009D76F5" w:rsidRPr="000C6638" w:rsidRDefault="009D76F5" w:rsidP="00600516">
            <w:pPr>
              <w:spacing w:after="0" w:line="240" w:lineRule="auto"/>
              <w:jc w:val="center"/>
              <w:textAlignment w:val="baseline"/>
              <w:rPr>
                <w:rFonts w:eastAsia="Times New Roman" w:cstheme="minorHAnsi"/>
                <w:b/>
                <w:bCs/>
                <w:sz w:val="18"/>
                <w:szCs w:val="18"/>
                <w:lang w:val="en-US"/>
              </w:rPr>
            </w:pPr>
            <w:r w:rsidRPr="000C6638">
              <w:rPr>
                <w:rFonts w:eastAsia="Times New Roman" w:cstheme="minorHAnsi"/>
                <w:b/>
                <w:bCs/>
                <w:sz w:val="18"/>
                <w:szCs w:val="18"/>
                <w:lang w:val="en-US"/>
              </w:rPr>
              <w:t>Total</w:t>
            </w:r>
          </w:p>
        </w:tc>
        <w:tc>
          <w:tcPr>
            <w:tcW w:w="1304" w:type="dxa"/>
            <w:vAlign w:val="center"/>
            <w:hideMark/>
          </w:tcPr>
          <w:p w14:paraId="3F43482B" w14:textId="34DB6DD3" w:rsidR="009D76F5" w:rsidRPr="000C6638" w:rsidRDefault="007A0E48" w:rsidP="00600516">
            <w:pPr>
              <w:spacing w:after="0" w:line="240" w:lineRule="auto"/>
              <w:jc w:val="center"/>
              <w:textAlignment w:val="baseline"/>
              <w:rPr>
                <w:rFonts w:eastAsia="Times New Roman"/>
                <w:b/>
                <w:sz w:val="18"/>
                <w:szCs w:val="18"/>
                <w:lang w:val="en-US"/>
              </w:rPr>
            </w:pPr>
            <w:r w:rsidRPr="6D74C6DD">
              <w:rPr>
                <w:rFonts w:eastAsia="Times New Roman"/>
                <w:b/>
                <w:sz w:val="18"/>
                <w:szCs w:val="18"/>
                <w:lang w:val="en-US"/>
              </w:rPr>
              <w:t>$</w:t>
            </w:r>
            <w:r w:rsidRPr="6D74C6DD">
              <w:rPr>
                <w:rFonts w:eastAsia="Times New Roman"/>
                <w:b/>
                <w:bCs/>
                <w:sz w:val="18"/>
                <w:szCs w:val="18"/>
                <w:lang w:val="en-US"/>
              </w:rPr>
              <w:t>3</w:t>
            </w:r>
            <w:r w:rsidR="004D8C75" w:rsidRPr="6D74C6DD">
              <w:rPr>
                <w:rFonts w:eastAsia="Times New Roman"/>
                <w:b/>
                <w:bCs/>
                <w:sz w:val="18"/>
                <w:szCs w:val="18"/>
                <w:lang w:val="en-US"/>
              </w:rPr>
              <w:t>0</w:t>
            </w:r>
            <w:r w:rsidRPr="6D74C6DD">
              <w:rPr>
                <w:rFonts w:eastAsia="Times New Roman"/>
                <w:b/>
                <w:bCs/>
                <w:sz w:val="18"/>
                <w:szCs w:val="18"/>
                <w:lang w:val="en-US"/>
              </w:rPr>
              <w:t>0</w:t>
            </w:r>
            <w:r w:rsidRPr="6D74C6DD">
              <w:rPr>
                <w:rFonts w:eastAsia="Times New Roman"/>
                <w:b/>
                <w:sz w:val="18"/>
                <w:szCs w:val="18"/>
                <w:lang w:val="en-US"/>
              </w:rPr>
              <w:t>,000.00</w:t>
            </w:r>
          </w:p>
        </w:tc>
        <w:tc>
          <w:tcPr>
            <w:tcW w:w="1304" w:type="dxa"/>
            <w:vAlign w:val="center"/>
          </w:tcPr>
          <w:p w14:paraId="4D42284D" w14:textId="1CA98744" w:rsidR="009D76F5" w:rsidRPr="000C6638" w:rsidRDefault="00E7215A" w:rsidP="00600516">
            <w:pPr>
              <w:spacing w:after="0" w:line="240" w:lineRule="auto"/>
              <w:jc w:val="center"/>
              <w:textAlignment w:val="baseline"/>
              <w:rPr>
                <w:rFonts w:eastAsia="Times New Roman"/>
                <w:b/>
                <w:sz w:val="18"/>
                <w:szCs w:val="18"/>
                <w:lang w:val="en-US"/>
              </w:rPr>
            </w:pPr>
            <w:r>
              <w:rPr>
                <w:rFonts w:eastAsia="Times New Roman"/>
                <w:b/>
                <w:bCs/>
                <w:sz w:val="18"/>
                <w:szCs w:val="18"/>
                <w:lang w:val="en-US"/>
              </w:rPr>
              <w:t>$</w:t>
            </w:r>
            <w:r w:rsidR="007A0E48" w:rsidRPr="6D74C6DD">
              <w:rPr>
                <w:rFonts w:eastAsia="Times New Roman"/>
                <w:b/>
                <w:bCs/>
                <w:sz w:val="18"/>
                <w:szCs w:val="18"/>
                <w:lang w:val="en-US"/>
              </w:rPr>
              <w:t>30</w:t>
            </w:r>
            <w:r w:rsidR="425C9077" w:rsidRPr="6D74C6DD">
              <w:rPr>
                <w:rFonts w:eastAsia="Times New Roman"/>
                <w:b/>
                <w:bCs/>
                <w:sz w:val="18"/>
                <w:szCs w:val="18"/>
                <w:lang w:val="en-US"/>
              </w:rPr>
              <w:t>0</w:t>
            </w:r>
            <w:r w:rsidR="007A0E48" w:rsidRPr="6D74C6DD">
              <w:rPr>
                <w:rFonts w:eastAsia="Times New Roman"/>
                <w:b/>
                <w:bCs/>
                <w:sz w:val="18"/>
                <w:szCs w:val="18"/>
                <w:lang w:val="en-US"/>
              </w:rPr>
              <w:t>,</w:t>
            </w:r>
            <w:r w:rsidR="007A0E48" w:rsidRPr="3C6AB12B">
              <w:rPr>
                <w:rFonts w:eastAsia="Times New Roman"/>
                <w:b/>
                <w:bCs/>
                <w:sz w:val="18"/>
                <w:szCs w:val="18"/>
                <w:lang w:val="en-US"/>
              </w:rPr>
              <w:t>0</w:t>
            </w:r>
            <w:r w:rsidR="04397F56" w:rsidRPr="3C6AB12B">
              <w:rPr>
                <w:rFonts w:eastAsia="Times New Roman"/>
                <w:b/>
                <w:bCs/>
                <w:sz w:val="18"/>
                <w:szCs w:val="18"/>
                <w:lang w:val="en-US"/>
              </w:rPr>
              <w:t>0</w:t>
            </w:r>
            <w:r w:rsidR="007A0E48" w:rsidRPr="3C6AB12B">
              <w:rPr>
                <w:rFonts w:eastAsia="Times New Roman"/>
                <w:b/>
                <w:bCs/>
                <w:sz w:val="18"/>
                <w:szCs w:val="18"/>
                <w:lang w:val="en-US"/>
              </w:rPr>
              <w:t>0.</w:t>
            </w:r>
            <w:r w:rsidR="120A0B07" w:rsidRPr="4C584A7A">
              <w:rPr>
                <w:rFonts w:eastAsia="Times New Roman"/>
                <w:b/>
                <w:bCs/>
                <w:sz w:val="18"/>
                <w:szCs w:val="18"/>
                <w:lang w:val="en-US"/>
              </w:rPr>
              <w:t>00</w:t>
            </w:r>
          </w:p>
        </w:tc>
        <w:tc>
          <w:tcPr>
            <w:tcW w:w="1304" w:type="dxa"/>
            <w:vAlign w:val="center"/>
          </w:tcPr>
          <w:p w14:paraId="2C80F2C8" w14:textId="71CEB64B" w:rsidR="009D76F5" w:rsidRPr="000C6638" w:rsidRDefault="092E5A9B" w:rsidP="00600516">
            <w:pPr>
              <w:spacing w:after="0" w:line="240" w:lineRule="auto"/>
              <w:jc w:val="center"/>
              <w:textAlignment w:val="baseline"/>
              <w:rPr>
                <w:rFonts w:eastAsia="Times New Roman"/>
                <w:b/>
                <w:sz w:val="18"/>
                <w:szCs w:val="18"/>
                <w:lang w:val="en-US"/>
              </w:rPr>
            </w:pPr>
            <w:r w:rsidRPr="5C9F414B">
              <w:rPr>
                <w:rFonts w:eastAsia="Times New Roman"/>
                <w:b/>
                <w:bCs/>
                <w:sz w:val="18"/>
                <w:szCs w:val="18"/>
                <w:lang w:val="en-US"/>
              </w:rPr>
              <w:t>0</w:t>
            </w:r>
            <w:r w:rsidRPr="26C02DE8">
              <w:rPr>
                <w:rFonts w:eastAsia="Times New Roman"/>
                <w:b/>
                <w:bCs/>
                <w:sz w:val="18"/>
                <w:szCs w:val="18"/>
                <w:lang w:val="en-US"/>
              </w:rPr>
              <w:t>.00</w:t>
            </w:r>
          </w:p>
        </w:tc>
      </w:tr>
    </w:tbl>
    <w:p w14:paraId="72FEAE2F" w14:textId="77777777" w:rsidR="009D3F91" w:rsidRPr="003B6030" w:rsidRDefault="009D3F91" w:rsidP="004D5E57">
      <w:pPr>
        <w:spacing w:after="0" w:line="240" w:lineRule="auto"/>
        <w:textAlignment w:val="baseline"/>
        <w:rPr>
          <w:rFonts w:eastAsia="Times New Roman" w:cstheme="minorHAnsi"/>
          <w:sz w:val="21"/>
          <w:szCs w:val="21"/>
        </w:rPr>
      </w:pPr>
    </w:p>
    <w:p w14:paraId="4513F667" w14:textId="12D6E5A7" w:rsidR="00385A30" w:rsidRPr="003B6030" w:rsidRDefault="7C7FE101" w:rsidP="0F5EA4E3">
      <w:pPr>
        <w:pStyle w:val="Default"/>
        <w:numPr>
          <w:ilvl w:val="0"/>
          <w:numId w:val="7"/>
        </w:numPr>
        <w:rPr>
          <w:rFonts w:asciiTheme="minorHAnsi" w:hAnsiTheme="minorHAnsi" w:cstheme="minorBidi"/>
          <w:i/>
          <w:iCs/>
          <w:sz w:val="21"/>
          <w:szCs w:val="21"/>
          <w:lang w:val="en-JM"/>
        </w:rPr>
      </w:pPr>
      <w:r w:rsidRPr="0F5EA4E3">
        <w:rPr>
          <w:rFonts w:asciiTheme="minorHAnsi" w:hAnsiTheme="minorHAnsi" w:cstheme="minorBidi"/>
          <w:b/>
          <w:bCs/>
          <w:sz w:val="21"/>
          <w:szCs w:val="21"/>
          <w:lang w:val="en-JM"/>
        </w:rPr>
        <w:t>Achievement</w:t>
      </w:r>
      <w:r w:rsidR="7ACB57E1" w:rsidRPr="0F5EA4E3">
        <w:rPr>
          <w:rFonts w:asciiTheme="minorHAnsi" w:hAnsiTheme="minorHAnsi" w:cstheme="minorBidi"/>
          <w:b/>
          <w:bCs/>
          <w:sz w:val="21"/>
          <w:szCs w:val="21"/>
          <w:lang w:val="en-JM"/>
        </w:rPr>
        <w:t>s</w:t>
      </w:r>
      <w:r w:rsidRPr="0F5EA4E3">
        <w:rPr>
          <w:rFonts w:asciiTheme="minorHAnsi" w:hAnsiTheme="minorHAnsi" w:cstheme="minorBidi"/>
          <w:b/>
          <w:bCs/>
          <w:sz w:val="21"/>
          <w:szCs w:val="21"/>
          <w:lang w:val="en-JM"/>
        </w:rPr>
        <w:t xml:space="preserve"> based on </w:t>
      </w:r>
      <w:r w:rsidR="20C89684" w:rsidRPr="0F5EA4E3">
        <w:rPr>
          <w:rFonts w:asciiTheme="minorHAnsi" w:hAnsiTheme="minorHAnsi" w:cstheme="minorBidi"/>
          <w:b/>
          <w:bCs/>
          <w:sz w:val="21"/>
          <w:szCs w:val="21"/>
          <w:lang w:val="en-JM"/>
        </w:rPr>
        <w:t xml:space="preserve">the </w:t>
      </w:r>
      <w:r w:rsidRPr="0F5EA4E3">
        <w:rPr>
          <w:rFonts w:asciiTheme="minorHAnsi" w:hAnsiTheme="minorHAnsi" w:cstheme="minorBidi"/>
          <w:b/>
          <w:bCs/>
          <w:sz w:val="21"/>
          <w:szCs w:val="21"/>
          <w:lang w:val="en-JM"/>
        </w:rPr>
        <w:t xml:space="preserve">work plan </w:t>
      </w:r>
      <w:r w:rsidR="2C158B11" w:rsidRPr="0F5EA4E3">
        <w:rPr>
          <w:rFonts w:asciiTheme="minorHAnsi" w:hAnsiTheme="minorHAnsi" w:cstheme="minorBidi"/>
          <w:i/>
          <w:iCs/>
          <w:sz w:val="21"/>
          <w:szCs w:val="21"/>
          <w:lang w:val="en-JM"/>
        </w:rPr>
        <w:t xml:space="preserve">(describe </w:t>
      </w:r>
      <w:r w:rsidR="22EA718A" w:rsidRPr="0F5EA4E3">
        <w:rPr>
          <w:rFonts w:asciiTheme="minorHAnsi" w:hAnsiTheme="minorHAnsi" w:cstheme="minorBidi"/>
          <w:i/>
          <w:iCs/>
          <w:sz w:val="21"/>
          <w:szCs w:val="21"/>
          <w:lang w:val="en-JM"/>
        </w:rPr>
        <w:t xml:space="preserve">activities carried out and </w:t>
      </w:r>
      <w:r w:rsidR="2C158B11" w:rsidRPr="0F5EA4E3">
        <w:rPr>
          <w:rFonts w:asciiTheme="minorHAnsi" w:hAnsiTheme="minorHAnsi" w:cstheme="minorBidi"/>
          <w:i/>
          <w:iCs/>
          <w:sz w:val="21"/>
          <w:szCs w:val="21"/>
          <w:lang w:val="en-JM"/>
        </w:rPr>
        <w:t>achieve</w:t>
      </w:r>
      <w:r w:rsidR="22EA718A" w:rsidRPr="0F5EA4E3">
        <w:rPr>
          <w:rFonts w:asciiTheme="minorHAnsi" w:hAnsiTheme="minorHAnsi" w:cstheme="minorBidi"/>
          <w:i/>
          <w:iCs/>
          <w:sz w:val="21"/>
          <w:szCs w:val="21"/>
          <w:lang w:val="en-JM"/>
        </w:rPr>
        <w:t>ments</w:t>
      </w:r>
      <w:r w:rsidR="31E797EC" w:rsidRPr="0F5EA4E3">
        <w:rPr>
          <w:rFonts w:asciiTheme="minorHAnsi" w:hAnsiTheme="minorHAnsi" w:cstheme="minorBidi"/>
          <w:i/>
          <w:iCs/>
          <w:sz w:val="21"/>
          <w:szCs w:val="21"/>
          <w:lang w:val="en-JM"/>
        </w:rPr>
        <w:t>,</w:t>
      </w:r>
      <w:r w:rsidR="20C89684" w:rsidRPr="0F5EA4E3">
        <w:rPr>
          <w:rFonts w:asciiTheme="minorHAnsi" w:hAnsiTheme="minorHAnsi" w:cstheme="minorBidi"/>
          <w:i/>
          <w:iCs/>
          <w:sz w:val="21"/>
          <w:szCs w:val="21"/>
          <w:lang w:val="en-JM"/>
        </w:rPr>
        <w:t xml:space="preserve"> </w:t>
      </w:r>
      <w:r w:rsidR="2C158B11" w:rsidRPr="0F5EA4E3">
        <w:rPr>
          <w:rFonts w:asciiTheme="minorHAnsi" w:hAnsiTheme="minorHAnsi" w:cstheme="minorBidi"/>
          <w:i/>
          <w:iCs/>
          <w:sz w:val="21"/>
          <w:szCs w:val="21"/>
          <w:lang w:val="en-JM"/>
        </w:rPr>
        <w:t>including innovative solutions</w:t>
      </w:r>
      <w:r w:rsidR="071E8D7C" w:rsidRPr="0F5EA4E3">
        <w:rPr>
          <w:rFonts w:asciiTheme="minorHAnsi" w:hAnsiTheme="minorHAnsi" w:cstheme="minorBidi"/>
          <w:i/>
          <w:iCs/>
          <w:sz w:val="21"/>
          <w:szCs w:val="21"/>
          <w:lang w:val="en-JM"/>
        </w:rPr>
        <w:t>/tools</w:t>
      </w:r>
      <w:r w:rsidR="2C158B11" w:rsidRPr="0F5EA4E3">
        <w:rPr>
          <w:rFonts w:asciiTheme="minorHAnsi" w:hAnsiTheme="minorHAnsi" w:cstheme="minorBidi"/>
          <w:i/>
          <w:iCs/>
          <w:sz w:val="21"/>
          <w:szCs w:val="21"/>
          <w:lang w:val="en-JM"/>
        </w:rPr>
        <w:t xml:space="preserve"> applied in coordination</w:t>
      </w:r>
      <w:r w:rsidR="49CF65E3" w:rsidRPr="0F5EA4E3">
        <w:rPr>
          <w:rFonts w:asciiTheme="minorHAnsi" w:hAnsiTheme="minorHAnsi" w:cstheme="minorBidi"/>
          <w:i/>
          <w:iCs/>
          <w:sz w:val="21"/>
          <w:szCs w:val="21"/>
          <w:lang w:val="en-JM"/>
        </w:rPr>
        <w:t>,</w:t>
      </w:r>
      <w:r w:rsidR="2C158B11" w:rsidRPr="0F5EA4E3">
        <w:rPr>
          <w:rFonts w:asciiTheme="minorHAnsi" w:hAnsiTheme="minorHAnsi" w:cstheme="minorBidi"/>
          <w:i/>
          <w:iCs/>
          <w:sz w:val="21"/>
          <w:szCs w:val="21"/>
          <w:lang w:val="en-JM"/>
        </w:rPr>
        <w:t xml:space="preserve"> assessment </w:t>
      </w:r>
      <w:r w:rsidR="49CF65E3" w:rsidRPr="0F5EA4E3">
        <w:rPr>
          <w:rFonts w:asciiTheme="minorHAnsi" w:hAnsiTheme="minorHAnsi" w:cstheme="minorBidi"/>
          <w:i/>
          <w:iCs/>
          <w:sz w:val="21"/>
          <w:szCs w:val="21"/>
          <w:lang w:val="en-JM"/>
        </w:rPr>
        <w:t xml:space="preserve">and recovery </w:t>
      </w:r>
      <w:r w:rsidR="00BA065E" w:rsidRPr="0F5EA4E3">
        <w:rPr>
          <w:rFonts w:asciiTheme="minorHAnsi" w:hAnsiTheme="minorHAnsi" w:cstheme="minorBidi"/>
          <w:i/>
          <w:iCs/>
          <w:sz w:val="21"/>
          <w:szCs w:val="21"/>
          <w:lang w:val="en-JM"/>
        </w:rPr>
        <w:t>programming</w:t>
      </w:r>
      <w:r w:rsidR="071E8D7C" w:rsidRPr="0F5EA4E3">
        <w:rPr>
          <w:rFonts w:asciiTheme="minorHAnsi" w:hAnsiTheme="minorHAnsi" w:cstheme="minorBidi"/>
          <w:i/>
          <w:iCs/>
          <w:sz w:val="21"/>
          <w:szCs w:val="21"/>
          <w:lang w:val="en-JM"/>
        </w:rPr>
        <w:t xml:space="preserve"> efforts</w:t>
      </w:r>
      <w:r w:rsidR="2C158B11" w:rsidRPr="0F5EA4E3">
        <w:rPr>
          <w:rFonts w:asciiTheme="minorHAnsi" w:hAnsiTheme="minorHAnsi" w:cstheme="minorBidi"/>
          <w:i/>
          <w:iCs/>
          <w:sz w:val="21"/>
          <w:szCs w:val="21"/>
          <w:lang w:val="en-JM"/>
        </w:rPr>
        <w:t>)</w:t>
      </w:r>
    </w:p>
    <w:p w14:paraId="6CC29FFB" w14:textId="3E3A83E5" w:rsidR="00F42FC4" w:rsidRPr="003B6030" w:rsidRDefault="00F42FC4" w:rsidP="00F42FC4">
      <w:pPr>
        <w:pStyle w:val="Default"/>
        <w:jc w:val="both"/>
        <w:rPr>
          <w:rFonts w:asciiTheme="minorHAnsi" w:hAnsiTheme="minorHAnsi" w:cstheme="minorHAnsi"/>
          <w:sz w:val="21"/>
          <w:szCs w:val="21"/>
        </w:rPr>
      </w:pPr>
    </w:p>
    <w:tbl>
      <w:tblPr>
        <w:tblStyle w:val="PlainTable1"/>
        <w:tblW w:w="9350" w:type="dxa"/>
        <w:jc w:val="center"/>
        <w:tblLook w:val="04A0" w:firstRow="1" w:lastRow="0" w:firstColumn="1" w:lastColumn="0" w:noHBand="0" w:noVBand="1"/>
      </w:tblPr>
      <w:tblGrid>
        <w:gridCol w:w="2732"/>
        <w:gridCol w:w="1744"/>
        <w:gridCol w:w="4874"/>
      </w:tblGrid>
      <w:tr w:rsidR="00BD2A1C" w14:paraId="404F5A00" w14:textId="77777777" w:rsidTr="4296AB3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32" w:type="dxa"/>
            <w:shd w:val="clear" w:color="auto" w:fill="D9E2F3" w:themeFill="accent1" w:themeFillTint="33"/>
          </w:tcPr>
          <w:p w14:paraId="35B35101" w14:textId="09D5BE19" w:rsidR="00BD2A1C" w:rsidRDefault="00BD2A1C">
            <w:pPr>
              <w:jc w:val="both"/>
              <w:rPr>
                <w:b w:val="0"/>
                <w:bCs w:val="0"/>
                <w:sz w:val="20"/>
                <w:szCs w:val="20"/>
              </w:rPr>
            </w:pPr>
            <w:r w:rsidRPr="00DC0196">
              <w:rPr>
                <w:sz w:val="20"/>
                <w:szCs w:val="20"/>
              </w:rPr>
              <w:t>Output/Activity</w:t>
            </w:r>
          </w:p>
          <w:p w14:paraId="3B376B54" w14:textId="13A13101" w:rsidR="00BD2A1C" w:rsidRPr="00DB3765" w:rsidRDefault="00BD2A1C">
            <w:pPr>
              <w:jc w:val="both"/>
              <w:rPr>
                <w:i/>
                <w:iCs/>
                <w:sz w:val="20"/>
                <w:szCs w:val="20"/>
              </w:rPr>
            </w:pPr>
          </w:p>
        </w:tc>
        <w:tc>
          <w:tcPr>
            <w:tcW w:w="1744" w:type="dxa"/>
            <w:shd w:val="clear" w:color="auto" w:fill="D9E2F3" w:themeFill="accent1" w:themeFillTint="33"/>
          </w:tcPr>
          <w:p w14:paraId="581D58CB" w14:textId="0674F9B8" w:rsidR="00BD2A1C" w:rsidRDefault="00BD2A1C">
            <w:pPr>
              <w:jc w:val="both"/>
              <w:cnfStyle w:val="100000000000" w:firstRow="1" w:lastRow="0" w:firstColumn="0" w:lastColumn="0" w:oddVBand="0" w:evenVBand="0" w:oddHBand="0" w:evenHBand="0" w:firstRowFirstColumn="0" w:firstRowLastColumn="0" w:lastRowFirstColumn="0" w:lastRowLastColumn="0"/>
              <w:rPr>
                <w:sz w:val="20"/>
                <w:szCs w:val="20"/>
              </w:rPr>
            </w:pPr>
            <w:r w:rsidRPr="00DC0196">
              <w:rPr>
                <w:sz w:val="20"/>
                <w:szCs w:val="20"/>
              </w:rPr>
              <w:t>Status of Completion</w:t>
            </w:r>
            <w:r w:rsidR="00385683">
              <w:rPr>
                <w:sz w:val="20"/>
                <w:szCs w:val="20"/>
              </w:rPr>
              <w:t>/fund utilization</w:t>
            </w:r>
          </w:p>
        </w:tc>
        <w:tc>
          <w:tcPr>
            <w:tcW w:w="4874" w:type="dxa"/>
            <w:shd w:val="clear" w:color="auto" w:fill="D9E2F3" w:themeFill="accent1" w:themeFillTint="33"/>
          </w:tcPr>
          <w:p w14:paraId="2BFE3F8D" w14:textId="77777777" w:rsidR="007201DD" w:rsidRDefault="00025ACF" w:rsidP="00025ACF">
            <w:pPr>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Achievements</w:t>
            </w:r>
            <w:r w:rsidR="007201DD" w:rsidRPr="00DC0196">
              <w:rPr>
                <w:sz w:val="20"/>
                <w:szCs w:val="20"/>
              </w:rPr>
              <w:t xml:space="preserve"> </w:t>
            </w:r>
          </w:p>
          <w:p w14:paraId="6AFB288B" w14:textId="7013E3D3" w:rsidR="00BD2A1C" w:rsidRDefault="00C12860" w:rsidP="00025ACF">
            <w:pPr>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Output </w:t>
            </w:r>
            <w:r w:rsidR="007201DD" w:rsidRPr="00DC0196">
              <w:rPr>
                <w:sz w:val="20"/>
                <w:szCs w:val="20"/>
              </w:rPr>
              <w:t>Indicators/Targets</w:t>
            </w:r>
            <w:r>
              <w:rPr>
                <w:sz w:val="20"/>
                <w:szCs w:val="20"/>
              </w:rPr>
              <w:t xml:space="preserve"> Achieved</w:t>
            </w:r>
          </w:p>
        </w:tc>
      </w:tr>
      <w:tr w:rsidR="00BD2A1C" w14:paraId="24CBEA8C" w14:textId="77777777" w:rsidTr="4296AB3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32" w:type="dxa"/>
            <w:shd w:val="clear" w:color="auto" w:fill="DAE8F8"/>
          </w:tcPr>
          <w:p w14:paraId="2E69B76B" w14:textId="56B3285C" w:rsidR="00BD2A1C" w:rsidRDefault="00BD2A1C" w:rsidP="449D5962">
            <w:pPr>
              <w:jc w:val="both"/>
              <w:rPr>
                <w:rFonts w:ascii="Calibri" w:eastAsia="Calibri" w:hAnsi="Calibri" w:cs="Calibri"/>
                <w:sz w:val="20"/>
                <w:szCs w:val="20"/>
              </w:rPr>
            </w:pPr>
            <w:r w:rsidRPr="13AA383E">
              <w:rPr>
                <w:sz w:val="20"/>
                <w:szCs w:val="20"/>
              </w:rPr>
              <w:t>Output 1:</w:t>
            </w:r>
            <w:r w:rsidR="366F2DEF" w:rsidRPr="13AA383E">
              <w:rPr>
                <w:sz w:val="20"/>
                <w:szCs w:val="20"/>
              </w:rPr>
              <w:t xml:space="preserve"> </w:t>
            </w:r>
            <w:r w:rsidR="366F2DEF" w:rsidRPr="13AA383E">
              <w:rPr>
                <w:rStyle w:val="normaltextrun"/>
                <w:rFonts w:ascii="Arial" w:eastAsia="Arial" w:hAnsi="Arial" w:cs="Arial"/>
                <w:i/>
                <w:iCs/>
                <w:color w:val="000000" w:themeColor="text1"/>
                <w:sz w:val="19"/>
                <w:szCs w:val="19"/>
              </w:rPr>
              <w:t>Safely demolished, removed and managed debris in line with environmental standards and the support of roofing facilities to vulnerable households</w:t>
            </w:r>
          </w:p>
          <w:p w14:paraId="5B3A05B0" w14:textId="62E0A719" w:rsidR="00385683" w:rsidRPr="00385683" w:rsidRDefault="00385683" w:rsidP="13AA383E">
            <w:pPr>
              <w:jc w:val="both"/>
              <w:rPr>
                <w:b w:val="0"/>
                <w:bCs w:val="0"/>
                <w:sz w:val="20"/>
                <w:szCs w:val="20"/>
              </w:rPr>
            </w:pPr>
          </w:p>
        </w:tc>
        <w:tc>
          <w:tcPr>
            <w:tcW w:w="1744" w:type="dxa"/>
            <w:shd w:val="clear" w:color="auto" w:fill="DAE8F8"/>
          </w:tcPr>
          <w:p w14:paraId="2E8F4ED3" w14:textId="2BD192FC" w:rsidR="00BD2A1C" w:rsidRDefault="3B3D5D6C" w:rsidP="6522031A">
            <w:pPr>
              <w:jc w:val="both"/>
              <w:cnfStyle w:val="000000100000" w:firstRow="0" w:lastRow="0" w:firstColumn="0" w:lastColumn="0" w:oddVBand="0" w:evenVBand="0" w:oddHBand="1" w:evenHBand="0" w:firstRowFirstColumn="0" w:firstRowLastColumn="0" w:lastRowFirstColumn="0" w:lastRowLastColumn="0"/>
              <w:rPr>
                <w:sz w:val="20"/>
                <w:szCs w:val="20"/>
              </w:rPr>
            </w:pPr>
            <w:r w:rsidRPr="6522031A">
              <w:rPr>
                <w:sz w:val="20"/>
                <w:szCs w:val="20"/>
              </w:rPr>
              <w:t>Completed/ $100,000 (</w:t>
            </w:r>
            <w:r w:rsidR="00BD2A1C" w:rsidRPr="6522031A">
              <w:rPr>
                <w:sz w:val="20"/>
                <w:szCs w:val="20"/>
              </w:rPr>
              <w:t>100%</w:t>
            </w:r>
          </w:p>
          <w:p w14:paraId="5BF908C1" w14:textId="37850074" w:rsidR="00385683" w:rsidRDefault="00385683" w:rsidP="6522031A">
            <w:pPr>
              <w:jc w:val="both"/>
              <w:cnfStyle w:val="000000100000" w:firstRow="0" w:lastRow="0" w:firstColumn="0" w:lastColumn="0" w:oddVBand="0" w:evenVBand="0" w:oddHBand="1" w:evenHBand="0" w:firstRowFirstColumn="0" w:firstRowLastColumn="0" w:lastRowFirstColumn="0" w:lastRowLastColumn="0"/>
              <w:rPr>
                <w:sz w:val="20"/>
                <w:szCs w:val="20"/>
              </w:rPr>
            </w:pPr>
            <w:r w:rsidRPr="6522031A">
              <w:rPr>
                <w:sz w:val="20"/>
                <w:szCs w:val="20"/>
              </w:rPr>
              <w:t>USD</w:t>
            </w:r>
            <w:r w:rsidR="559FAC13" w:rsidRPr="6522031A">
              <w:rPr>
                <w:sz w:val="20"/>
                <w:szCs w:val="20"/>
              </w:rPr>
              <w:t xml:space="preserve"> Utilization) </w:t>
            </w:r>
          </w:p>
        </w:tc>
        <w:tc>
          <w:tcPr>
            <w:tcW w:w="4874" w:type="dxa"/>
            <w:shd w:val="clear" w:color="auto" w:fill="DAE8F8"/>
          </w:tcPr>
          <w:p w14:paraId="034E86C2" w14:textId="3EFA652D" w:rsidR="00C93477" w:rsidRPr="009329AC" w:rsidRDefault="00376650"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9329AC">
              <w:rPr>
                <w:sz w:val="20"/>
                <w:szCs w:val="20"/>
              </w:rPr>
              <w:t xml:space="preserve">The utilization of data from the </w:t>
            </w:r>
            <w:r w:rsidR="004A2FB9" w:rsidRPr="009329AC">
              <w:rPr>
                <w:sz w:val="20"/>
                <w:szCs w:val="20"/>
              </w:rPr>
              <w:t xml:space="preserve">RAPIDA allowed for efficient identification </w:t>
            </w:r>
            <w:r w:rsidR="0074204D">
              <w:rPr>
                <w:sz w:val="20"/>
                <w:szCs w:val="20"/>
              </w:rPr>
              <w:t>and</w:t>
            </w:r>
            <w:r w:rsidR="004A2FB9" w:rsidRPr="009329AC">
              <w:rPr>
                <w:sz w:val="20"/>
                <w:szCs w:val="20"/>
              </w:rPr>
              <w:t xml:space="preserve"> </w:t>
            </w:r>
            <w:r w:rsidR="00EF6276">
              <w:rPr>
                <w:sz w:val="20"/>
                <w:szCs w:val="20"/>
              </w:rPr>
              <w:t xml:space="preserve">quantification of debris </w:t>
            </w:r>
            <w:r w:rsidR="00C249AF">
              <w:rPr>
                <w:sz w:val="20"/>
                <w:szCs w:val="20"/>
              </w:rPr>
              <w:t>in impacted communities</w:t>
            </w:r>
            <w:r w:rsidR="0074204D">
              <w:rPr>
                <w:sz w:val="20"/>
                <w:szCs w:val="20"/>
              </w:rPr>
              <w:t xml:space="preserve"> post Hurricane Melissa with an estimated </w:t>
            </w:r>
            <w:r w:rsidR="00F92C6F">
              <w:rPr>
                <w:sz w:val="20"/>
                <w:szCs w:val="20"/>
              </w:rPr>
              <w:t>4.8 million tonnes</w:t>
            </w:r>
            <w:r w:rsidR="000A4B62">
              <w:rPr>
                <w:sz w:val="20"/>
                <w:szCs w:val="20"/>
              </w:rPr>
              <w:t xml:space="preserve"> produced</w:t>
            </w:r>
            <w:r w:rsidR="002502CC">
              <w:rPr>
                <w:sz w:val="20"/>
                <w:szCs w:val="20"/>
              </w:rPr>
              <w:t xml:space="preserve">. This data informed the Government of Jamaica’s </w:t>
            </w:r>
            <w:r w:rsidR="007D0B1B">
              <w:rPr>
                <w:sz w:val="20"/>
                <w:szCs w:val="20"/>
              </w:rPr>
              <w:t xml:space="preserve">approach to </w:t>
            </w:r>
            <w:r w:rsidR="00932736">
              <w:rPr>
                <w:sz w:val="20"/>
                <w:szCs w:val="20"/>
              </w:rPr>
              <w:t xml:space="preserve">recovery. </w:t>
            </w:r>
          </w:p>
          <w:p w14:paraId="38DDA18E" w14:textId="77777777" w:rsidR="00C93477" w:rsidRDefault="00C93477" w:rsidP="2AB5D15F">
            <w:pPr>
              <w:spacing w:line="300" w:lineRule="auto"/>
              <w:jc w:val="both"/>
              <w:cnfStyle w:val="000000100000" w:firstRow="0" w:lastRow="0" w:firstColumn="0" w:lastColumn="0" w:oddVBand="0" w:evenVBand="0" w:oddHBand="1" w:evenHBand="0" w:firstRowFirstColumn="0" w:firstRowLastColumn="0" w:lastRowFirstColumn="0" w:lastRowLastColumn="0"/>
              <w:rPr>
                <w:b/>
                <w:bCs/>
                <w:sz w:val="20"/>
                <w:szCs w:val="20"/>
              </w:rPr>
            </w:pPr>
          </w:p>
          <w:p w14:paraId="34221623" w14:textId="246535DE" w:rsidR="00742736" w:rsidRPr="00742736" w:rsidRDefault="00913618" w:rsidP="2AB5D15F">
            <w:pPr>
              <w:spacing w:line="300" w:lineRule="auto"/>
              <w:jc w:val="both"/>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 xml:space="preserve">Result 1: </w:t>
            </w:r>
            <w:r w:rsidR="00742736" w:rsidRPr="00742736">
              <w:rPr>
                <w:b/>
                <w:bCs/>
                <w:sz w:val="20"/>
                <w:szCs w:val="20"/>
              </w:rPr>
              <w:t>Cash for Work</w:t>
            </w:r>
            <w:r w:rsidR="003E69A0">
              <w:rPr>
                <w:b/>
                <w:bCs/>
                <w:sz w:val="20"/>
                <w:szCs w:val="20"/>
              </w:rPr>
              <w:t xml:space="preserve"> &amp; Capacity Strengthening</w:t>
            </w:r>
            <w:r w:rsidR="00742736" w:rsidRPr="00742736">
              <w:rPr>
                <w:b/>
                <w:bCs/>
                <w:sz w:val="20"/>
                <w:szCs w:val="20"/>
              </w:rPr>
              <w:t xml:space="preserve">: </w:t>
            </w:r>
          </w:p>
          <w:p w14:paraId="2D3B4ACD" w14:textId="479A2BD3" w:rsidR="00F35C45" w:rsidRDefault="00C53BCF"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There were </w:t>
            </w:r>
            <w:r w:rsidR="004514DC">
              <w:rPr>
                <w:sz w:val="20"/>
                <w:szCs w:val="20"/>
              </w:rPr>
              <w:t xml:space="preserve">tangible </w:t>
            </w:r>
            <w:r>
              <w:rPr>
                <w:sz w:val="20"/>
                <w:szCs w:val="20"/>
              </w:rPr>
              <w:t xml:space="preserve">improvements in environmental </w:t>
            </w:r>
            <w:r w:rsidR="00076F2E">
              <w:rPr>
                <w:sz w:val="20"/>
                <w:szCs w:val="20"/>
              </w:rPr>
              <w:t xml:space="preserve">and health </w:t>
            </w:r>
            <w:r>
              <w:rPr>
                <w:sz w:val="20"/>
                <w:szCs w:val="20"/>
              </w:rPr>
              <w:t xml:space="preserve">conditions of two impacted </w:t>
            </w:r>
            <w:r w:rsidR="00810AC0">
              <w:rPr>
                <w:sz w:val="20"/>
                <w:szCs w:val="20"/>
              </w:rPr>
              <w:t xml:space="preserve">communities post Hurricane Melissa. </w:t>
            </w:r>
            <w:r w:rsidR="00EF44EA">
              <w:rPr>
                <w:sz w:val="20"/>
                <w:szCs w:val="20"/>
              </w:rPr>
              <w:t xml:space="preserve">Specifically, </w:t>
            </w:r>
            <w:r w:rsidR="00EF44EA" w:rsidRPr="00EF44EA">
              <w:rPr>
                <w:sz w:val="20"/>
                <w:szCs w:val="20"/>
              </w:rPr>
              <w:t>890 tonnes</w:t>
            </w:r>
            <w:r w:rsidR="00D648B3">
              <w:rPr>
                <w:sz w:val="20"/>
                <w:szCs w:val="20"/>
              </w:rPr>
              <w:t xml:space="preserve"> (39 truckloads)</w:t>
            </w:r>
            <w:r w:rsidR="00EF44EA">
              <w:rPr>
                <w:sz w:val="20"/>
                <w:szCs w:val="20"/>
              </w:rPr>
              <w:t xml:space="preserve"> of debris was removed </w:t>
            </w:r>
            <w:r w:rsidR="00D648B3">
              <w:rPr>
                <w:sz w:val="20"/>
                <w:szCs w:val="20"/>
              </w:rPr>
              <w:t xml:space="preserve">via cash for work employing </w:t>
            </w:r>
            <w:r w:rsidR="00772977" w:rsidRPr="4296AB30">
              <w:rPr>
                <w:sz w:val="20"/>
                <w:szCs w:val="20"/>
              </w:rPr>
              <w:t>58 community members (36 women and 22 men)</w:t>
            </w:r>
            <w:r w:rsidR="004514DC">
              <w:rPr>
                <w:sz w:val="20"/>
                <w:szCs w:val="20"/>
              </w:rPr>
              <w:t xml:space="preserve">. </w:t>
            </w:r>
            <w:r w:rsidR="00974985" w:rsidRPr="00974985">
              <w:rPr>
                <w:sz w:val="20"/>
                <w:szCs w:val="20"/>
              </w:rPr>
              <w:t>Income earned through cash-for-work enabled participants to meet immediate household needs, reinvest in small livelihood activities, and contribute to community recovery efforts.</w:t>
            </w:r>
          </w:p>
          <w:p w14:paraId="70E7914F" w14:textId="77777777" w:rsidR="00F35C45" w:rsidRDefault="00F35C45"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4B8FF493" w14:textId="60614B85" w:rsidR="00810AC0" w:rsidRDefault="008A70D2"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To ensure compliance with relevant environmental standards the capacity of the community members were strengthened </w:t>
            </w:r>
            <w:r w:rsidR="00A4796A">
              <w:rPr>
                <w:sz w:val="20"/>
                <w:szCs w:val="20"/>
              </w:rPr>
              <w:t xml:space="preserve">in </w:t>
            </w:r>
            <w:r w:rsidR="00E53532">
              <w:rPr>
                <w:sz w:val="20"/>
                <w:szCs w:val="20"/>
              </w:rPr>
              <w:t xml:space="preserve">debris </w:t>
            </w:r>
            <w:r w:rsidR="00582E3D" w:rsidRPr="00582E3D">
              <w:rPr>
                <w:sz w:val="20"/>
                <w:szCs w:val="20"/>
              </w:rPr>
              <w:t>identification and separation, occupational health and safety, safe handling of hazardous materials, proper use of tools and personal protective equipment, environmental safeguards, recycling and reuse practice</w:t>
            </w:r>
            <w:r w:rsidR="00E53532">
              <w:rPr>
                <w:sz w:val="20"/>
                <w:szCs w:val="20"/>
              </w:rPr>
              <w:t xml:space="preserve">s. </w:t>
            </w:r>
            <w:r w:rsidR="00945D14" w:rsidRPr="00D52148">
              <w:rPr>
                <w:sz w:val="20"/>
                <w:szCs w:val="20"/>
              </w:rPr>
              <w:t xml:space="preserve">The high proportion of women trained </w:t>
            </w:r>
            <w:r w:rsidR="00D52148">
              <w:rPr>
                <w:sz w:val="20"/>
                <w:szCs w:val="20"/>
              </w:rPr>
              <w:t xml:space="preserve">(62%) </w:t>
            </w:r>
            <w:r w:rsidR="00945D14" w:rsidRPr="00D52148">
              <w:rPr>
                <w:sz w:val="20"/>
                <w:szCs w:val="20"/>
              </w:rPr>
              <w:t xml:space="preserve">reflects </w:t>
            </w:r>
            <w:r w:rsidR="00945D14" w:rsidRPr="00945D14">
              <w:rPr>
                <w:sz w:val="20"/>
                <w:szCs w:val="20"/>
              </w:rPr>
              <w:t>deliberate efforts to promote women’s participation in non-traditional recovery roles and paid community work.</w:t>
            </w:r>
          </w:p>
          <w:p w14:paraId="4B976A17" w14:textId="77777777" w:rsidR="00810AC0" w:rsidRDefault="00810AC0"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68B665CC" w14:textId="0136AF6F" w:rsidR="00742736" w:rsidRPr="00742736" w:rsidRDefault="00913618" w:rsidP="2AB5D15F">
            <w:pPr>
              <w:spacing w:line="300" w:lineRule="auto"/>
              <w:jc w:val="both"/>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 xml:space="preserve">Result 2: </w:t>
            </w:r>
            <w:r w:rsidR="00742736" w:rsidRPr="00742736">
              <w:rPr>
                <w:b/>
                <w:bCs/>
                <w:sz w:val="20"/>
                <w:szCs w:val="20"/>
              </w:rPr>
              <w:t xml:space="preserve">Cash for Care: </w:t>
            </w:r>
          </w:p>
          <w:p w14:paraId="2C011244" w14:textId="77777777" w:rsidR="0074150E" w:rsidRDefault="0074150E"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7041B4E6" w14:textId="41309C66" w:rsidR="00742736" w:rsidRDefault="00742736"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2736">
              <w:rPr>
                <w:sz w:val="20"/>
                <w:szCs w:val="20"/>
              </w:rPr>
              <w:t xml:space="preserve">Complementing cash-for-work, the Cash-for-Care component addressed care burdens exacerbated by the disaster, particularly for households with elderly persons and persons with disabilities. </w:t>
            </w:r>
            <w:r w:rsidR="007F30E6">
              <w:rPr>
                <w:sz w:val="20"/>
                <w:szCs w:val="20"/>
              </w:rPr>
              <w:t>The economic resilience of s</w:t>
            </w:r>
            <w:r w:rsidRPr="00742736">
              <w:rPr>
                <w:sz w:val="20"/>
                <w:szCs w:val="20"/>
              </w:rPr>
              <w:t xml:space="preserve">even women caregivers from within the affected communities </w:t>
            </w:r>
            <w:r w:rsidR="007F30E6">
              <w:rPr>
                <w:sz w:val="20"/>
                <w:szCs w:val="20"/>
              </w:rPr>
              <w:t xml:space="preserve">was </w:t>
            </w:r>
            <w:r w:rsidR="00D84CB8">
              <w:rPr>
                <w:sz w:val="20"/>
                <w:szCs w:val="20"/>
              </w:rPr>
              <w:t xml:space="preserve">strengthened </w:t>
            </w:r>
            <w:r w:rsidR="000E6195">
              <w:rPr>
                <w:sz w:val="20"/>
                <w:szCs w:val="20"/>
              </w:rPr>
              <w:t>allowing for the</w:t>
            </w:r>
            <w:r w:rsidRPr="00742736">
              <w:rPr>
                <w:sz w:val="20"/>
                <w:szCs w:val="20"/>
              </w:rPr>
              <w:t xml:space="preserve"> provi</w:t>
            </w:r>
            <w:r w:rsidR="000E6195">
              <w:rPr>
                <w:sz w:val="20"/>
                <w:szCs w:val="20"/>
              </w:rPr>
              <w:t>sion</w:t>
            </w:r>
            <w:r w:rsidRPr="00742736">
              <w:rPr>
                <w:sz w:val="20"/>
                <w:szCs w:val="20"/>
              </w:rPr>
              <w:t xml:space="preserve"> </w:t>
            </w:r>
            <w:r w:rsidR="000E6195">
              <w:rPr>
                <w:sz w:val="20"/>
                <w:szCs w:val="20"/>
              </w:rPr>
              <w:t xml:space="preserve">of </w:t>
            </w:r>
            <w:r w:rsidRPr="00742736">
              <w:rPr>
                <w:sz w:val="20"/>
                <w:szCs w:val="20"/>
              </w:rPr>
              <w:t xml:space="preserve">structured care and companionship services. </w:t>
            </w:r>
            <w:r w:rsidR="00E53D58">
              <w:rPr>
                <w:sz w:val="20"/>
                <w:szCs w:val="20"/>
              </w:rPr>
              <w:t xml:space="preserve">As a result, </w:t>
            </w:r>
            <w:r w:rsidRPr="00742736">
              <w:rPr>
                <w:sz w:val="20"/>
                <w:szCs w:val="20"/>
              </w:rPr>
              <w:t>44 vulnerable households (24 in Savanna</w:t>
            </w:r>
            <w:r w:rsidRPr="00742736">
              <w:rPr>
                <w:rFonts w:ascii="Cambria Math" w:hAnsi="Cambria Math" w:cs="Cambria Math"/>
                <w:sz w:val="20"/>
                <w:szCs w:val="20"/>
              </w:rPr>
              <w:t>‑</w:t>
            </w:r>
            <w:r w:rsidRPr="00742736">
              <w:rPr>
                <w:sz w:val="20"/>
                <w:szCs w:val="20"/>
              </w:rPr>
              <w:t>la</w:t>
            </w:r>
            <w:r w:rsidRPr="00742736">
              <w:rPr>
                <w:rFonts w:ascii="Cambria Math" w:hAnsi="Cambria Math" w:cs="Cambria Math"/>
                <w:sz w:val="20"/>
                <w:szCs w:val="20"/>
              </w:rPr>
              <w:t>‑</w:t>
            </w:r>
            <w:r w:rsidRPr="00742736">
              <w:rPr>
                <w:sz w:val="20"/>
                <w:szCs w:val="20"/>
              </w:rPr>
              <w:t>Mar and 20 in Salt Spring)</w:t>
            </w:r>
            <w:r w:rsidR="00E53D58">
              <w:rPr>
                <w:sz w:val="20"/>
                <w:szCs w:val="20"/>
              </w:rPr>
              <w:t xml:space="preserve"> ha</w:t>
            </w:r>
            <w:r w:rsidR="00174773">
              <w:rPr>
                <w:sz w:val="20"/>
                <w:szCs w:val="20"/>
              </w:rPr>
              <w:t xml:space="preserve">d </w:t>
            </w:r>
            <w:r w:rsidRPr="00742736">
              <w:rPr>
                <w:sz w:val="20"/>
                <w:szCs w:val="20"/>
              </w:rPr>
              <w:t>improv</w:t>
            </w:r>
            <w:r w:rsidR="00077B1A">
              <w:rPr>
                <w:sz w:val="20"/>
                <w:szCs w:val="20"/>
              </w:rPr>
              <w:t>ed</w:t>
            </w:r>
            <w:r w:rsidRPr="00742736">
              <w:rPr>
                <w:sz w:val="20"/>
                <w:szCs w:val="20"/>
              </w:rPr>
              <w:t xml:space="preserve"> wellbeing, reduc</w:t>
            </w:r>
            <w:r w:rsidR="00077B1A">
              <w:rPr>
                <w:sz w:val="20"/>
                <w:szCs w:val="20"/>
              </w:rPr>
              <w:t>ed</w:t>
            </w:r>
            <w:r w:rsidRPr="00742736">
              <w:rPr>
                <w:sz w:val="20"/>
                <w:szCs w:val="20"/>
              </w:rPr>
              <w:t xml:space="preserve"> isolation, and enabling other household members; especially women, to reallocate time toward income generation or recovery-related tasks. The intervention demonstrated the value of recognizing and remunerating care work as a critical element of recovery while creating paid opportunities for women within their communities.</w:t>
            </w:r>
          </w:p>
          <w:p w14:paraId="744B0429" w14:textId="77777777" w:rsidR="00742736" w:rsidRDefault="00742736"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36B54870"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5A8BAFF3"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185B2421"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55736D07"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250EBA1D"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3B7A6A9E"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0B150E3C"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5BB21360"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251D1A83"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4D686FF2" w14:textId="77777777" w:rsidR="00BA36BB" w:rsidRDefault="00BA36BB" w:rsidP="2AB5D15F">
            <w:pPr>
              <w:spacing w:line="300" w:lineRule="auto"/>
              <w:jc w:val="both"/>
              <w:cnfStyle w:val="000000100000" w:firstRow="0" w:lastRow="0" w:firstColumn="0" w:lastColumn="0" w:oddVBand="0" w:evenVBand="0" w:oddHBand="1" w:evenHBand="0" w:firstRowFirstColumn="0" w:firstRowLastColumn="0" w:lastRowFirstColumn="0" w:lastRowLastColumn="0"/>
              <w:rPr>
                <w:sz w:val="20"/>
                <w:szCs w:val="20"/>
              </w:rPr>
            </w:pPr>
          </w:p>
          <w:p w14:paraId="7D49A3AB" w14:textId="06E0EE90" w:rsidR="4DBC5572" w:rsidRDefault="4DBC5572" w:rsidP="4E89EFD9">
            <w:pPr>
              <w:spacing w:line="300" w:lineRule="auto"/>
              <w:jc w:val="both"/>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16"/>
                <w:szCs w:val="16"/>
              </w:rPr>
            </w:pPr>
          </w:p>
          <w:p w14:paraId="47CBA153" w14:textId="412D715A" w:rsidR="081E8F0F" w:rsidRDefault="081E8F0F" w:rsidP="4E89EFD9">
            <w:pPr>
              <w:spacing w:line="300" w:lineRule="auto"/>
              <w:jc w:val="both"/>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16"/>
                <w:szCs w:val="16"/>
              </w:rPr>
            </w:pPr>
          </w:p>
          <w:p w14:paraId="6F79E7B6" w14:textId="0BC383DD" w:rsidR="00BD2A1C" w:rsidRDefault="00BD2A1C" w:rsidP="4E89EFD9">
            <w:pPr>
              <w:spacing w:line="300" w:lineRule="auto"/>
              <w:jc w:val="both"/>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16"/>
                <w:szCs w:val="16"/>
              </w:rPr>
            </w:pPr>
          </w:p>
          <w:p w14:paraId="38B221EA" w14:textId="7172699D" w:rsidR="00BD2A1C" w:rsidRDefault="00BD2A1C" w:rsidP="4E89EFD9">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BD2A1C" w14:paraId="764745CE" w14:textId="77777777" w:rsidTr="4296AB30">
        <w:trPr>
          <w:trHeight w:val="215"/>
          <w:jc w:val="center"/>
        </w:trPr>
        <w:tc>
          <w:tcPr>
            <w:cnfStyle w:val="001000000000" w:firstRow="0" w:lastRow="0" w:firstColumn="1" w:lastColumn="0" w:oddVBand="0" w:evenVBand="0" w:oddHBand="0" w:evenHBand="0" w:firstRowFirstColumn="0" w:firstRowLastColumn="0" w:lastRowFirstColumn="0" w:lastRowLastColumn="0"/>
            <w:tcW w:w="2732" w:type="dxa"/>
            <w:shd w:val="clear" w:color="auto" w:fill="F2F2F2" w:themeFill="background1" w:themeFillShade="F2"/>
          </w:tcPr>
          <w:p w14:paraId="515672C7" w14:textId="35A3DA5C" w:rsidR="00BD2A1C" w:rsidRDefault="00BD2A1C" w:rsidP="449D5962">
            <w:pPr>
              <w:spacing w:beforeAutospacing="1" w:afterAutospacing="1"/>
              <w:rPr>
                <w:rFonts w:ascii="Calibri" w:eastAsia="Calibri" w:hAnsi="Calibri" w:cs="Calibri"/>
                <w:sz w:val="20"/>
                <w:szCs w:val="20"/>
              </w:rPr>
            </w:pPr>
            <w:r w:rsidRPr="449D5962">
              <w:rPr>
                <w:sz w:val="20"/>
                <w:szCs w:val="20"/>
              </w:rPr>
              <w:lastRenderedPageBreak/>
              <w:t xml:space="preserve">Output 2: </w:t>
            </w:r>
            <w:r w:rsidR="5990FAD0" w:rsidRPr="449D5962">
              <w:rPr>
                <w:rStyle w:val="normaltextrun"/>
                <w:rFonts w:ascii="Arial" w:eastAsia="Arial" w:hAnsi="Arial" w:cs="Arial"/>
                <w:i/>
                <w:iCs/>
                <w:color w:val="000000" w:themeColor="text1"/>
                <w:sz w:val="20"/>
                <w:szCs w:val="20"/>
                <w:lang w:val="en-GB"/>
              </w:rPr>
              <w:t>Economic resilience of MSMEs owned by women and other vulnerable groups impacted by the crisis strengthened to recover and be more sustainable and resilient</w:t>
            </w:r>
          </w:p>
          <w:p w14:paraId="0A0193E4" w14:textId="7CBEC970" w:rsidR="00BD2A1C" w:rsidRDefault="00BD2A1C">
            <w:pPr>
              <w:jc w:val="both"/>
              <w:rPr>
                <w:sz w:val="20"/>
                <w:szCs w:val="20"/>
              </w:rPr>
            </w:pPr>
          </w:p>
          <w:p w14:paraId="74C7B4CC" w14:textId="6BA46512" w:rsidR="000540EA" w:rsidRPr="00296696" w:rsidRDefault="000540EA" w:rsidP="3F2B7B6E">
            <w:pPr>
              <w:jc w:val="both"/>
              <w:rPr>
                <w:rFonts w:ascii="Calibri" w:eastAsia="Calibri" w:hAnsi="Calibri" w:cs="Calibri"/>
                <w:sz w:val="20"/>
                <w:szCs w:val="20"/>
              </w:rPr>
            </w:pPr>
            <w:r w:rsidRPr="13AA383E">
              <w:rPr>
                <w:b w:val="0"/>
                <w:bCs w:val="0"/>
                <w:i/>
                <w:iCs/>
                <w:sz w:val="20"/>
                <w:szCs w:val="20"/>
              </w:rPr>
              <w:t xml:space="preserve">Activity 2.1. </w:t>
            </w:r>
            <w:r w:rsidR="154492D6" w:rsidRPr="13AA383E">
              <w:rPr>
                <w:rStyle w:val="normaltextrun"/>
                <w:rFonts w:ascii="Arial" w:eastAsia="Arial" w:hAnsi="Arial" w:cs="Arial"/>
                <w:b w:val="0"/>
                <w:bCs w:val="0"/>
                <w:i/>
                <w:iCs/>
                <w:color w:val="000000" w:themeColor="text1"/>
                <w:sz w:val="19"/>
                <w:szCs w:val="19"/>
              </w:rPr>
              <w:t>Immediate livelihood and cash-based intervention with most vulnerable groups</w:t>
            </w:r>
          </w:p>
          <w:p w14:paraId="0C4206D5" w14:textId="50C52ABD" w:rsidR="000540EA" w:rsidRPr="00385683" w:rsidRDefault="000540EA" w:rsidP="000540EA">
            <w:pPr>
              <w:jc w:val="both"/>
              <w:rPr>
                <w:b w:val="0"/>
                <w:bCs w:val="0"/>
                <w:sz w:val="20"/>
                <w:szCs w:val="20"/>
              </w:rPr>
            </w:pPr>
          </w:p>
        </w:tc>
        <w:tc>
          <w:tcPr>
            <w:tcW w:w="1744" w:type="dxa"/>
            <w:shd w:val="clear" w:color="auto" w:fill="F2F2F2" w:themeFill="background1" w:themeFillShade="F2"/>
          </w:tcPr>
          <w:p w14:paraId="34222D82" w14:textId="36C2027D" w:rsidR="00BD2A1C" w:rsidRPr="00DC0196" w:rsidRDefault="3FEFECBE" w:rsidP="462B8034">
            <w:pPr>
              <w:jc w:val="both"/>
              <w:cnfStyle w:val="000000000000" w:firstRow="0" w:lastRow="0" w:firstColumn="0" w:lastColumn="0" w:oddVBand="0" w:evenVBand="0" w:oddHBand="0" w:evenHBand="0" w:firstRowFirstColumn="0" w:firstRowLastColumn="0" w:lastRowFirstColumn="0" w:lastRowLastColumn="0"/>
              <w:rPr>
                <w:sz w:val="20"/>
                <w:szCs w:val="20"/>
              </w:rPr>
            </w:pPr>
            <w:r w:rsidRPr="682CCFDA">
              <w:rPr>
                <w:sz w:val="20"/>
                <w:szCs w:val="20"/>
              </w:rPr>
              <w:t>In progress</w:t>
            </w:r>
            <w:r w:rsidRPr="462B8034">
              <w:rPr>
                <w:sz w:val="20"/>
                <w:szCs w:val="20"/>
              </w:rPr>
              <w:t>/ $</w:t>
            </w:r>
            <w:r w:rsidRPr="57D50080">
              <w:rPr>
                <w:sz w:val="20"/>
                <w:szCs w:val="20"/>
              </w:rPr>
              <w:t>96</w:t>
            </w:r>
            <w:r w:rsidRPr="42291778">
              <w:rPr>
                <w:sz w:val="20"/>
                <w:szCs w:val="20"/>
              </w:rPr>
              <w:t>,500</w:t>
            </w:r>
            <w:r w:rsidRPr="462B8034">
              <w:rPr>
                <w:sz w:val="20"/>
                <w:szCs w:val="20"/>
              </w:rPr>
              <w:t xml:space="preserve"> (100%</w:t>
            </w:r>
          </w:p>
          <w:p w14:paraId="5C0CD6E5" w14:textId="27E4F75F" w:rsidR="00BD2A1C" w:rsidRPr="00DC0196" w:rsidRDefault="3FEFECBE" w:rsidP="000540EA">
            <w:pPr>
              <w:jc w:val="both"/>
              <w:cnfStyle w:val="000000000000" w:firstRow="0" w:lastRow="0" w:firstColumn="0" w:lastColumn="0" w:oddVBand="0" w:evenVBand="0" w:oddHBand="0" w:evenHBand="0" w:firstRowFirstColumn="0" w:firstRowLastColumn="0" w:lastRowFirstColumn="0" w:lastRowLastColumn="0"/>
              <w:rPr>
                <w:sz w:val="20"/>
                <w:szCs w:val="20"/>
              </w:rPr>
            </w:pPr>
            <w:r w:rsidRPr="462B8034">
              <w:rPr>
                <w:sz w:val="20"/>
                <w:szCs w:val="20"/>
              </w:rPr>
              <w:t>USD Utilization)</w:t>
            </w:r>
          </w:p>
        </w:tc>
        <w:tc>
          <w:tcPr>
            <w:tcW w:w="4874" w:type="dxa"/>
            <w:shd w:val="clear" w:color="auto" w:fill="F2F2F2" w:themeFill="background1" w:themeFillShade="F2"/>
          </w:tcPr>
          <w:p w14:paraId="67B279A8" w14:textId="70FD00EB" w:rsidR="00825C28" w:rsidRPr="00E7215A" w:rsidRDefault="00825C28" w:rsidP="00825C28">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E7215A">
              <w:rPr>
                <w:b/>
                <w:bCs/>
                <w:sz w:val="20"/>
                <w:szCs w:val="20"/>
              </w:rPr>
              <w:t>Result 1: Livelihoods</w:t>
            </w:r>
          </w:p>
          <w:p w14:paraId="51E22275" w14:textId="04230971" w:rsidR="00023BB2" w:rsidRDefault="00023BB2" w:rsidP="00023BB2">
            <w:pPr>
              <w:jc w:val="both"/>
              <w:cnfStyle w:val="000000000000" w:firstRow="0" w:lastRow="0" w:firstColumn="0" w:lastColumn="0" w:oddVBand="0" w:evenVBand="0" w:oddHBand="0" w:evenHBand="0" w:firstRowFirstColumn="0" w:firstRowLastColumn="0" w:lastRowFirstColumn="0" w:lastRowLastColumn="0"/>
              <w:rPr>
                <w:sz w:val="20"/>
                <w:szCs w:val="20"/>
              </w:rPr>
            </w:pPr>
            <w:r w:rsidRPr="00023BB2">
              <w:rPr>
                <w:sz w:val="20"/>
                <w:szCs w:val="20"/>
              </w:rPr>
              <w:t xml:space="preserve">The business operations of </w:t>
            </w:r>
            <w:r w:rsidR="002E5EBB">
              <w:rPr>
                <w:sz w:val="20"/>
                <w:szCs w:val="20"/>
              </w:rPr>
              <w:t>twenty-six (</w:t>
            </w:r>
            <w:r w:rsidRPr="00023BB2">
              <w:rPr>
                <w:sz w:val="20"/>
                <w:szCs w:val="20"/>
              </w:rPr>
              <w:t>26</w:t>
            </w:r>
            <w:r w:rsidR="002E5EBB">
              <w:rPr>
                <w:sz w:val="20"/>
                <w:szCs w:val="20"/>
              </w:rPr>
              <w:t>)</w:t>
            </w:r>
            <w:r w:rsidRPr="00023BB2">
              <w:rPr>
                <w:sz w:val="20"/>
                <w:szCs w:val="20"/>
              </w:rPr>
              <w:t xml:space="preserve"> female entrepreneurs impacted by Hurricane Melissa were restored through targeted livelihood recovery inputs. Of the 26 beneficiaries supported, 21 were female-headed households (FHHs), while 6 were women living with disabilities, including blind women and one woman with multiple disabilities. This intersectional targeting ensured assistance reached women experiencing compounded vulnerabilities linked to gender, disability, rural location, age, and single parenthood.</w:t>
            </w:r>
          </w:p>
          <w:p w14:paraId="26E43011" w14:textId="77777777" w:rsidR="00023BB2" w:rsidRPr="00023BB2" w:rsidRDefault="00023BB2" w:rsidP="00023BB2">
            <w:pPr>
              <w:jc w:val="both"/>
              <w:cnfStyle w:val="000000000000" w:firstRow="0" w:lastRow="0" w:firstColumn="0" w:lastColumn="0" w:oddVBand="0" w:evenVBand="0" w:oddHBand="0" w:evenHBand="0" w:firstRowFirstColumn="0" w:firstRowLastColumn="0" w:lastRowFirstColumn="0" w:lastRowLastColumn="0"/>
              <w:rPr>
                <w:sz w:val="20"/>
                <w:szCs w:val="20"/>
              </w:rPr>
            </w:pPr>
          </w:p>
          <w:p w14:paraId="675AEB45" w14:textId="2D398E44" w:rsidR="004D3CFF" w:rsidRDefault="00E7215A" w:rsidP="00023BB2">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Additionally, t</w:t>
            </w:r>
            <w:r w:rsidR="00023BB2" w:rsidRPr="00023BB2">
              <w:rPr>
                <w:sz w:val="20"/>
                <w:szCs w:val="20"/>
              </w:rPr>
              <w:t xml:space="preserve">wenty-six (26) women-led micro and small enterprises resumed income-generating activities and community-level service delivery following the provision of tailored livelihood inputs. Enterprises supported included poultry farming, crop production, pig and goat rearing, </w:t>
            </w:r>
            <w:proofErr w:type="spellStart"/>
            <w:r w:rsidR="00023BB2" w:rsidRPr="00023BB2">
              <w:rPr>
                <w:sz w:val="20"/>
                <w:szCs w:val="20"/>
              </w:rPr>
              <w:t>agro</w:t>
            </w:r>
            <w:proofErr w:type="spellEnd"/>
            <w:r w:rsidR="00023BB2" w:rsidRPr="00023BB2">
              <w:rPr>
                <w:sz w:val="20"/>
                <w:szCs w:val="20"/>
              </w:rPr>
              <w:t xml:space="preserve">-processing, retail shops, and restaurants. </w:t>
            </w:r>
          </w:p>
          <w:p w14:paraId="6B50D61E" w14:textId="3B69DD48" w:rsidR="00023BB2" w:rsidRPr="00023BB2" w:rsidRDefault="00023BB2" w:rsidP="00023BB2">
            <w:pPr>
              <w:jc w:val="both"/>
              <w:cnfStyle w:val="000000000000" w:firstRow="0" w:lastRow="0" w:firstColumn="0" w:lastColumn="0" w:oddVBand="0" w:evenVBand="0" w:oddHBand="0" w:evenHBand="0" w:firstRowFirstColumn="0" w:firstRowLastColumn="0" w:lastRowFirstColumn="0" w:lastRowLastColumn="0"/>
              <w:rPr>
                <w:sz w:val="20"/>
                <w:szCs w:val="20"/>
              </w:rPr>
            </w:pPr>
            <w:r w:rsidRPr="00023BB2">
              <w:rPr>
                <w:sz w:val="20"/>
                <w:szCs w:val="20"/>
              </w:rPr>
              <w:t>Overall:</w:t>
            </w:r>
          </w:p>
          <w:p w14:paraId="3E64C86D" w14:textId="77777777" w:rsidR="004D3CFF" w:rsidRPr="00023BB2" w:rsidRDefault="004D3CFF" w:rsidP="00023BB2">
            <w:pPr>
              <w:jc w:val="both"/>
              <w:cnfStyle w:val="000000000000" w:firstRow="0" w:lastRow="0" w:firstColumn="0" w:lastColumn="0" w:oddVBand="0" w:evenVBand="0" w:oddHBand="0" w:evenHBand="0" w:firstRowFirstColumn="0" w:firstRowLastColumn="0" w:lastRowFirstColumn="0" w:lastRowLastColumn="0"/>
              <w:rPr>
                <w:sz w:val="20"/>
                <w:szCs w:val="20"/>
              </w:rPr>
            </w:pPr>
          </w:p>
          <w:p w14:paraId="17332128" w14:textId="629F618D" w:rsidR="00023BB2" w:rsidRPr="00023BB2" w:rsidRDefault="00023BB2" w:rsidP="00661F29">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sz w:val="20"/>
                <w:szCs w:val="20"/>
              </w:rPr>
            </w:pPr>
            <w:r w:rsidRPr="00023BB2">
              <w:rPr>
                <w:sz w:val="20"/>
                <w:szCs w:val="20"/>
              </w:rPr>
              <w:t>11 beneficiaries received chickens and poultry feed to replace flocks lost due to coop destruction and flooding.</w:t>
            </w:r>
          </w:p>
          <w:p w14:paraId="69DC5F2A" w14:textId="77777777" w:rsidR="00661F29" w:rsidRDefault="00661F29" w:rsidP="00661F29">
            <w:pPr>
              <w:pStyle w:val="ListParagraph"/>
              <w:jc w:val="both"/>
              <w:cnfStyle w:val="000000000000" w:firstRow="0" w:lastRow="0" w:firstColumn="0" w:lastColumn="0" w:oddVBand="0" w:evenVBand="0" w:oddHBand="0" w:evenHBand="0" w:firstRowFirstColumn="0" w:firstRowLastColumn="0" w:lastRowFirstColumn="0" w:lastRowLastColumn="0"/>
              <w:rPr>
                <w:sz w:val="20"/>
                <w:szCs w:val="20"/>
              </w:rPr>
            </w:pPr>
          </w:p>
          <w:p w14:paraId="7752F7A6" w14:textId="77777777" w:rsidR="00661F29" w:rsidRDefault="00023BB2" w:rsidP="00023BB2">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sz w:val="20"/>
                <w:szCs w:val="20"/>
              </w:rPr>
            </w:pPr>
            <w:r w:rsidRPr="00661F29">
              <w:rPr>
                <w:sz w:val="20"/>
                <w:szCs w:val="20"/>
              </w:rPr>
              <w:t>1 beneficiary received pig replacement support following livestock loss.</w:t>
            </w:r>
          </w:p>
          <w:p w14:paraId="44F38F25" w14:textId="77777777" w:rsidR="00661F29" w:rsidRPr="00661F29" w:rsidRDefault="00661F29" w:rsidP="00661F29">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255BC734" w14:textId="77777777" w:rsidR="00661F29" w:rsidRDefault="00023BB2" w:rsidP="00023BB2">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sz w:val="20"/>
                <w:szCs w:val="20"/>
              </w:rPr>
            </w:pPr>
            <w:r w:rsidRPr="00661F29">
              <w:rPr>
                <w:sz w:val="20"/>
                <w:szCs w:val="20"/>
              </w:rPr>
              <w:t>1 beneficiary received materials to restore goat rearing operations.</w:t>
            </w:r>
          </w:p>
          <w:p w14:paraId="4CF5EEFB" w14:textId="77777777" w:rsidR="00661F29" w:rsidRPr="00661F29" w:rsidRDefault="00661F29" w:rsidP="00661F29">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3A6D64EA" w14:textId="129EB750" w:rsidR="00661F29" w:rsidRDefault="00023BB2" w:rsidP="00023BB2">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sz w:val="20"/>
                <w:szCs w:val="20"/>
              </w:rPr>
            </w:pPr>
            <w:r w:rsidRPr="00661F29">
              <w:rPr>
                <w:sz w:val="20"/>
                <w:szCs w:val="20"/>
              </w:rPr>
              <w:t>10 beneficiaries received crop recovery inputs, including seedlings, fertilisers, pesticides, and farming tools to replant vegetables and short-term crops that were destroyed.</w:t>
            </w:r>
          </w:p>
          <w:p w14:paraId="11C53C74" w14:textId="77777777" w:rsidR="00661F29" w:rsidRPr="00661F29" w:rsidRDefault="00661F29" w:rsidP="00661F29">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2D3D7AB2" w14:textId="721E2B0A" w:rsidR="00023BB2" w:rsidRPr="00023BB2" w:rsidRDefault="00023BB2" w:rsidP="00023BB2">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sz w:val="20"/>
                <w:szCs w:val="20"/>
              </w:rPr>
            </w:pPr>
            <w:r w:rsidRPr="00023BB2">
              <w:rPr>
                <w:sz w:val="20"/>
                <w:szCs w:val="20"/>
              </w:rPr>
              <w:t xml:space="preserve">Other beneficiaries received enterprise inputs such as business equipment and production supplies to restore </w:t>
            </w:r>
            <w:r w:rsidR="00661F29" w:rsidRPr="00661F29">
              <w:rPr>
                <w:sz w:val="20"/>
                <w:szCs w:val="20"/>
              </w:rPr>
              <w:t>shops</w:t>
            </w:r>
            <w:r w:rsidRPr="00023BB2">
              <w:rPr>
                <w:sz w:val="20"/>
                <w:szCs w:val="20"/>
              </w:rPr>
              <w:t xml:space="preserve">, restaurant and </w:t>
            </w:r>
            <w:proofErr w:type="spellStart"/>
            <w:r w:rsidRPr="00023BB2">
              <w:rPr>
                <w:sz w:val="20"/>
                <w:szCs w:val="20"/>
              </w:rPr>
              <w:t>agro</w:t>
            </w:r>
            <w:proofErr w:type="spellEnd"/>
            <w:r w:rsidRPr="00023BB2">
              <w:rPr>
                <w:sz w:val="20"/>
                <w:szCs w:val="20"/>
              </w:rPr>
              <w:t>-processing operations.</w:t>
            </w:r>
          </w:p>
          <w:p w14:paraId="3BB4951D" w14:textId="77777777" w:rsidR="00661F29" w:rsidRPr="00661F29" w:rsidRDefault="00661F29" w:rsidP="00661F29">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0B830071" w14:textId="77777777" w:rsidR="00661F29" w:rsidRPr="00661F29" w:rsidRDefault="00661F29" w:rsidP="00661F29">
            <w:pPr>
              <w:pStyle w:val="ListParagraph"/>
              <w:jc w:val="both"/>
              <w:cnfStyle w:val="000000000000" w:firstRow="0" w:lastRow="0" w:firstColumn="0" w:lastColumn="0" w:oddVBand="0" w:evenVBand="0" w:oddHBand="0" w:evenHBand="0" w:firstRowFirstColumn="0" w:firstRowLastColumn="0" w:lastRowFirstColumn="0" w:lastRowLastColumn="0"/>
              <w:rPr>
                <w:sz w:val="20"/>
                <w:szCs w:val="20"/>
              </w:rPr>
            </w:pPr>
          </w:p>
          <w:p w14:paraId="2A98D0B6" w14:textId="77777777" w:rsidR="00023BB2" w:rsidRPr="00023BB2" w:rsidRDefault="00023BB2" w:rsidP="00023BB2">
            <w:pPr>
              <w:jc w:val="both"/>
              <w:cnfStyle w:val="000000000000" w:firstRow="0" w:lastRow="0" w:firstColumn="0" w:lastColumn="0" w:oddVBand="0" w:evenVBand="0" w:oddHBand="0" w:evenHBand="0" w:firstRowFirstColumn="0" w:firstRowLastColumn="0" w:lastRowFirstColumn="0" w:lastRowLastColumn="0"/>
              <w:rPr>
                <w:sz w:val="20"/>
                <w:szCs w:val="20"/>
              </w:rPr>
            </w:pPr>
            <w:r w:rsidRPr="00023BB2">
              <w:rPr>
                <w:sz w:val="20"/>
                <w:szCs w:val="20"/>
              </w:rPr>
              <w:t>This support enabled women to restart production cycles, stabilise household income streams, and restore the flow of essential goods and services within their communities, directly contributing to localised economic recovery and food security.</w:t>
            </w:r>
          </w:p>
          <w:p w14:paraId="438BABFC" w14:textId="77777777" w:rsidR="00023BB2" w:rsidRPr="00023BB2" w:rsidRDefault="00023BB2" w:rsidP="00023BB2">
            <w:pPr>
              <w:jc w:val="both"/>
              <w:cnfStyle w:val="000000000000" w:firstRow="0" w:lastRow="0" w:firstColumn="0" w:lastColumn="0" w:oddVBand="0" w:evenVBand="0" w:oddHBand="0" w:evenHBand="0" w:firstRowFirstColumn="0" w:firstRowLastColumn="0" w:lastRowFirstColumn="0" w:lastRowLastColumn="0"/>
              <w:rPr>
                <w:sz w:val="20"/>
                <w:szCs w:val="20"/>
              </w:rPr>
            </w:pPr>
            <w:r w:rsidRPr="00023BB2">
              <w:rPr>
                <w:sz w:val="20"/>
                <w:szCs w:val="20"/>
              </w:rPr>
              <w:lastRenderedPageBreak/>
              <w:t>Livelihood restoration in the poultry subsector was particularly significant, with 11 small-scale women farmers re-entering poultry production after experiencing losses ranging from dozens to over 100 birds per enterprise. Similarly, crop farmers re-established cultivation across vegetables and short-term crops that had suffered total loss. The replacement of productive assets has reduced prolonged income gaps and strengthened resilience among rural women farmers and female-headed households.</w:t>
            </w:r>
          </w:p>
          <w:p w14:paraId="422F15A2" w14:textId="77777777" w:rsidR="002609B0" w:rsidRPr="00023BB2" w:rsidRDefault="002609B0" w:rsidP="00023BB2">
            <w:pPr>
              <w:jc w:val="both"/>
              <w:cnfStyle w:val="000000000000" w:firstRow="0" w:lastRow="0" w:firstColumn="0" w:lastColumn="0" w:oddVBand="0" w:evenVBand="0" w:oddHBand="0" w:evenHBand="0" w:firstRowFirstColumn="0" w:firstRowLastColumn="0" w:lastRowFirstColumn="0" w:lastRowLastColumn="0"/>
              <w:rPr>
                <w:sz w:val="20"/>
                <w:szCs w:val="20"/>
              </w:rPr>
            </w:pPr>
          </w:p>
          <w:p w14:paraId="26BF5C93" w14:textId="471BCEA4" w:rsidR="00472085" w:rsidRPr="00825C28" w:rsidRDefault="00472085" w:rsidP="00825C28">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w:t>
            </w:r>
            <w:r w:rsidR="001A7A6D">
              <w:rPr>
                <w:sz w:val="20"/>
                <w:szCs w:val="20"/>
              </w:rPr>
              <w:t xml:space="preserve">e business operations of </w:t>
            </w:r>
            <w:r w:rsidR="403C92E8" w:rsidRPr="7180784E">
              <w:rPr>
                <w:sz w:val="20"/>
                <w:szCs w:val="20"/>
              </w:rPr>
              <w:t>72</w:t>
            </w:r>
            <w:r w:rsidR="00CA53D5" w:rsidRPr="580EF939">
              <w:rPr>
                <w:sz w:val="20"/>
                <w:szCs w:val="20"/>
              </w:rPr>
              <w:t xml:space="preserve"> </w:t>
            </w:r>
            <w:r w:rsidR="00CA53D5">
              <w:rPr>
                <w:sz w:val="20"/>
                <w:szCs w:val="20"/>
              </w:rPr>
              <w:t>MSMEs</w:t>
            </w:r>
            <w:r w:rsidR="007D25F3">
              <w:rPr>
                <w:sz w:val="20"/>
                <w:szCs w:val="20"/>
              </w:rPr>
              <w:t xml:space="preserve"> and individuals in the agricultural and fisheries value chain </w:t>
            </w:r>
            <w:r w:rsidR="00CA53D5">
              <w:rPr>
                <w:sz w:val="20"/>
                <w:szCs w:val="20"/>
              </w:rPr>
              <w:t xml:space="preserve"> </w:t>
            </w:r>
            <w:r w:rsidR="004E1520">
              <w:rPr>
                <w:sz w:val="20"/>
                <w:szCs w:val="20"/>
              </w:rPr>
              <w:t xml:space="preserve">impacted by Hurricane Melissa </w:t>
            </w:r>
            <w:r w:rsidR="00CA53D5">
              <w:rPr>
                <w:sz w:val="20"/>
                <w:szCs w:val="20"/>
              </w:rPr>
              <w:t xml:space="preserve">was restored </w:t>
            </w:r>
            <w:r w:rsidR="00487097">
              <w:rPr>
                <w:sz w:val="20"/>
                <w:szCs w:val="20"/>
              </w:rPr>
              <w:t>through</w:t>
            </w:r>
            <w:r w:rsidR="00BC55C3">
              <w:rPr>
                <w:sz w:val="20"/>
                <w:szCs w:val="20"/>
              </w:rPr>
              <w:t xml:space="preserve"> </w:t>
            </w:r>
            <w:r w:rsidR="003A77FA">
              <w:rPr>
                <w:sz w:val="20"/>
                <w:szCs w:val="20"/>
              </w:rPr>
              <w:t xml:space="preserve">support provided to the agricultural and </w:t>
            </w:r>
            <w:r w:rsidR="00254195">
              <w:rPr>
                <w:sz w:val="20"/>
                <w:szCs w:val="20"/>
              </w:rPr>
              <w:t xml:space="preserve">fisheries value chain. </w:t>
            </w:r>
            <w:r w:rsidR="00211C69">
              <w:rPr>
                <w:sz w:val="20"/>
                <w:szCs w:val="20"/>
              </w:rPr>
              <w:t xml:space="preserve">Specifically, </w:t>
            </w:r>
          </w:p>
          <w:p w14:paraId="58C63C32" w14:textId="2F80435A" w:rsidR="00825C28" w:rsidRDefault="00825C28" w:rsidP="00825C28">
            <w:pPr>
              <w:jc w:val="both"/>
              <w:cnfStyle w:val="000000000000" w:firstRow="0" w:lastRow="0" w:firstColumn="0" w:lastColumn="0" w:oddVBand="0" w:evenVBand="0" w:oddHBand="0" w:evenHBand="0" w:firstRowFirstColumn="0" w:firstRowLastColumn="0" w:lastRowFirstColumn="0" w:lastRowLastColumn="0"/>
              <w:rPr>
                <w:sz w:val="20"/>
                <w:szCs w:val="20"/>
              </w:rPr>
            </w:pPr>
            <w:r w:rsidRPr="00825C28">
              <w:rPr>
                <w:sz w:val="20"/>
                <w:szCs w:val="20"/>
              </w:rPr>
              <w:t xml:space="preserve">24 micro, small, and medium-sized enterprises (MSMEs) </w:t>
            </w:r>
            <w:r w:rsidR="00211C69">
              <w:rPr>
                <w:sz w:val="20"/>
                <w:szCs w:val="20"/>
              </w:rPr>
              <w:t xml:space="preserve">were enabled  </w:t>
            </w:r>
            <w:r w:rsidRPr="00825C28">
              <w:rPr>
                <w:sz w:val="20"/>
                <w:szCs w:val="20"/>
              </w:rPr>
              <w:t>to restore</w:t>
            </w:r>
            <w:r w:rsidR="00622915">
              <w:rPr>
                <w:sz w:val="20"/>
                <w:szCs w:val="20"/>
              </w:rPr>
              <w:t xml:space="preserve"> their </w:t>
            </w:r>
            <w:r w:rsidRPr="00825C28">
              <w:rPr>
                <w:sz w:val="20"/>
                <w:szCs w:val="20"/>
              </w:rPr>
              <w:t xml:space="preserve"> livelihoods and local service provision. Supported enterprises spanned food services, poultry farming, dressmaking, cosmetology, retail, and creative services.</w:t>
            </w:r>
            <w:r w:rsidR="00622915">
              <w:rPr>
                <w:sz w:val="20"/>
                <w:szCs w:val="20"/>
              </w:rPr>
              <w:t xml:space="preserve"> </w:t>
            </w:r>
            <w:r w:rsidRPr="00825C28">
              <w:rPr>
                <w:sz w:val="20"/>
                <w:szCs w:val="20"/>
              </w:rPr>
              <w:t>Inputs included equipment, appliances, tools, consumables, and raw materials tailored to each business’s needs. This support enabled entrepreneurs to resume operations, generate income, and re-establish essential goods and services within their communities, contributing to local economic recovery and multiplier effects.</w:t>
            </w:r>
          </w:p>
          <w:p w14:paraId="5C259B53" w14:textId="77777777" w:rsidR="00825C28" w:rsidRPr="00DC0196" w:rsidRDefault="00825C28" w:rsidP="73692562">
            <w:pPr>
              <w:jc w:val="both"/>
              <w:cnfStyle w:val="000000000000" w:firstRow="0" w:lastRow="0" w:firstColumn="0" w:lastColumn="0" w:oddVBand="0" w:evenVBand="0" w:oddHBand="0" w:evenHBand="0" w:firstRowFirstColumn="0" w:firstRowLastColumn="0" w:lastRowFirstColumn="0" w:lastRowLastColumn="0"/>
              <w:rPr>
                <w:sz w:val="20"/>
                <w:szCs w:val="20"/>
              </w:rPr>
            </w:pPr>
          </w:p>
          <w:p w14:paraId="351C6B07" w14:textId="5738B27F" w:rsidR="00913349" w:rsidRDefault="00DC6559" w:rsidP="73692562">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4D1DE2">
              <w:rPr>
                <w:sz w:val="20"/>
                <w:szCs w:val="20"/>
              </w:rPr>
              <w:t>2</w:t>
            </w:r>
            <w:r>
              <w:rPr>
                <w:sz w:val="20"/>
                <w:szCs w:val="20"/>
              </w:rPr>
              <w:t xml:space="preserve"> </w:t>
            </w:r>
            <w:r w:rsidR="004D1DE2">
              <w:rPr>
                <w:sz w:val="20"/>
                <w:szCs w:val="20"/>
              </w:rPr>
              <w:t>poultry</w:t>
            </w:r>
            <w:r>
              <w:rPr>
                <w:sz w:val="20"/>
                <w:szCs w:val="20"/>
              </w:rPr>
              <w:t xml:space="preserve"> farmers’ </w:t>
            </w:r>
            <w:r w:rsidR="006429F7">
              <w:rPr>
                <w:sz w:val="20"/>
                <w:szCs w:val="20"/>
              </w:rPr>
              <w:t xml:space="preserve">ability to resume </w:t>
            </w:r>
            <w:r w:rsidR="1F100AA1" w:rsidRPr="73692562">
              <w:rPr>
                <w:sz w:val="20"/>
                <w:szCs w:val="20"/>
              </w:rPr>
              <w:t xml:space="preserve"> </w:t>
            </w:r>
            <w:r w:rsidR="006429F7" w:rsidRPr="73692562">
              <w:rPr>
                <w:sz w:val="20"/>
                <w:szCs w:val="20"/>
              </w:rPr>
              <w:t>poultry production</w:t>
            </w:r>
            <w:r w:rsidR="006429F7">
              <w:rPr>
                <w:sz w:val="20"/>
                <w:szCs w:val="20"/>
              </w:rPr>
              <w:t xml:space="preserve"> was </w:t>
            </w:r>
            <w:r w:rsidR="00B9470E">
              <w:rPr>
                <w:sz w:val="20"/>
                <w:szCs w:val="20"/>
              </w:rPr>
              <w:t>enhanced through the</w:t>
            </w:r>
            <w:r w:rsidR="004D1DE2">
              <w:rPr>
                <w:sz w:val="20"/>
                <w:szCs w:val="20"/>
              </w:rPr>
              <w:t xml:space="preserve"> provision of</w:t>
            </w:r>
            <w:r w:rsidR="1F100AA1" w:rsidRPr="73692562">
              <w:rPr>
                <w:sz w:val="20"/>
                <w:szCs w:val="20"/>
              </w:rPr>
              <w:t xml:space="preserve"> 2,050 baby chicks and 176 bags of fe</w:t>
            </w:r>
            <w:r w:rsidR="004D1DE2">
              <w:rPr>
                <w:sz w:val="20"/>
                <w:szCs w:val="20"/>
              </w:rPr>
              <w:t xml:space="preserve">ed. Similarly, </w:t>
            </w:r>
            <w:r w:rsidR="00E70CB5">
              <w:rPr>
                <w:sz w:val="20"/>
                <w:szCs w:val="20"/>
              </w:rPr>
              <w:t>honey pro</w:t>
            </w:r>
            <w:r w:rsidR="00EB0D68">
              <w:rPr>
                <w:sz w:val="20"/>
                <w:szCs w:val="20"/>
              </w:rPr>
              <w:t xml:space="preserve">duction was </w:t>
            </w:r>
            <w:r w:rsidR="00E54DB9">
              <w:rPr>
                <w:sz w:val="20"/>
                <w:szCs w:val="20"/>
              </w:rPr>
              <w:t>bolstered through th</w:t>
            </w:r>
            <w:r w:rsidR="00DF05D8">
              <w:rPr>
                <w:sz w:val="20"/>
                <w:szCs w:val="20"/>
              </w:rPr>
              <w:t xml:space="preserve">e provision </w:t>
            </w:r>
            <w:r w:rsidR="00DF05D8" w:rsidRPr="73692562">
              <w:rPr>
                <w:sz w:val="20"/>
                <w:szCs w:val="20"/>
              </w:rPr>
              <w:t>16 bee colonies</w:t>
            </w:r>
            <w:r w:rsidR="00DF05D8">
              <w:rPr>
                <w:sz w:val="20"/>
                <w:szCs w:val="20"/>
              </w:rPr>
              <w:t xml:space="preserve"> to </w:t>
            </w:r>
            <w:r w:rsidR="005F5689">
              <w:rPr>
                <w:sz w:val="20"/>
                <w:szCs w:val="20"/>
              </w:rPr>
              <w:t>10 beneficiaries</w:t>
            </w:r>
            <w:r w:rsidR="00913349">
              <w:rPr>
                <w:sz w:val="20"/>
                <w:szCs w:val="20"/>
              </w:rPr>
              <w:t xml:space="preserve"> </w:t>
            </w:r>
            <w:r w:rsidR="1F100AA1" w:rsidRPr="73692562">
              <w:rPr>
                <w:sz w:val="20"/>
                <w:szCs w:val="20"/>
              </w:rPr>
              <w:t xml:space="preserve">supporting income diversification and climate-resilient livelihoods. </w:t>
            </w:r>
          </w:p>
          <w:p w14:paraId="1C1396AD" w14:textId="275F4EEE" w:rsidR="391A338F" w:rsidRDefault="391A338F" w:rsidP="391A338F">
            <w:pPr>
              <w:jc w:val="both"/>
              <w:cnfStyle w:val="000000000000" w:firstRow="0" w:lastRow="0" w:firstColumn="0" w:lastColumn="0" w:oddVBand="0" w:evenVBand="0" w:oddHBand="0" w:evenHBand="0" w:firstRowFirstColumn="0" w:firstRowLastColumn="0" w:lastRowFirstColumn="0" w:lastRowLastColumn="0"/>
              <w:rPr>
                <w:sz w:val="20"/>
                <w:szCs w:val="20"/>
              </w:rPr>
            </w:pPr>
          </w:p>
          <w:p w14:paraId="40941424" w14:textId="107FF795" w:rsidR="11B2F4B0" w:rsidRDefault="11B2F4B0" w:rsidP="74ED8EC6">
            <w:pPr>
              <w:jc w:val="both"/>
              <w:cnfStyle w:val="000000000000" w:firstRow="0" w:lastRow="0" w:firstColumn="0" w:lastColumn="0" w:oddVBand="0" w:evenVBand="0" w:oddHBand="0" w:evenHBand="0" w:firstRowFirstColumn="0" w:firstRowLastColumn="0" w:lastRowFirstColumn="0" w:lastRowLastColumn="0"/>
              <w:rPr>
                <w:sz w:val="20"/>
                <w:szCs w:val="20"/>
              </w:rPr>
            </w:pPr>
            <w:r w:rsidRPr="74ED8EC6">
              <w:rPr>
                <w:sz w:val="20"/>
                <w:szCs w:val="20"/>
              </w:rPr>
              <w:t>In the fisheries sector, the economic resilience of approximately 50 community members impacted by hurricane and related fire damages was enhanced through the procurement of two commercial Yamaha outboard motors (boat engines). This approach represents a scalable model for inclusive and resilient fisheries recovery.</w:t>
            </w:r>
          </w:p>
          <w:p w14:paraId="1C4AA4D5" w14:textId="77777777" w:rsidR="00BA660F" w:rsidRDefault="00BA660F" w:rsidP="73692562">
            <w:pPr>
              <w:jc w:val="both"/>
              <w:cnfStyle w:val="000000000000" w:firstRow="0" w:lastRow="0" w:firstColumn="0" w:lastColumn="0" w:oddVBand="0" w:evenVBand="0" w:oddHBand="0" w:evenHBand="0" w:firstRowFirstColumn="0" w:firstRowLastColumn="0" w:lastRowFirstColumn="0" w:lastRowLastColumn="0"/>
              <w:rPr>
                <w:sz w:val="20"/>
                <w:szCs w:val="20"/>
              </w:rPr>
            </w:pPr>
          </w:p>
          <w:p w14:paraId="25E0340B" w14:textId="29BBE878" w:rsidR="00BD2A1C" w:rsidRPr="00DC0196" w:rsidRDefault="009F3C6A" w:rsidP="73692562">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The project is on track to support </w:t>
            </w:r>
            <w:r w:rsidR="00FB770D">
              <w:rPr>
                <w:sz w:val="20"/>
                <w:szCs w:val="20"/>
              </w:rPr>
              <w:t xml:space="preserve">additional </w:t>
            </w:r>
            <w:r w:rsidR="00C1508B">
              <w:rPr>
                <w:sz w:val="20"/>
                <w:szCs w:val="20"/>
              </w:rPr>
              <w:t xml:space="preserve">agricultural production and </w:t>
            </w:r>
            <w:r w:rsidR="009D0CDE">
              <w:rPr>
                <w:sz w:val="20"/>
                <w:szCs w:val="20"/>
              </w:rPr>
              <w:t xml:space="preserve">income generation </w:t>
            </w:r>
            <w:r w:rsidR="00577F31">
              <w:rPr>
                <w:sz w:val="20"/>
                <w:szCs w:val="20"/>
              </w:rPr>
              <w:t xml:space="preserve">through (1) </w:t>
            </w:r>
            <w:r w:rsidR="1F100AA1" w:rsidRPr="73692562">
              <w:rPr>
                <w:sz w:val="20"/>
                <w:szCs w:val="20"/>
              </w:rPr>
              <w:t>the distribution of drip irrigation systems to 15 beneficiaries, covering one-quarter acre per recipient</w:t>
            </w:r>
            <w:r w:rsidR="00AB5BF8">
              <w:rPr>
                <w:sz w:val="20"/>
                <w:szCs w:val="20"/>
              </w:rPr>
              <w:t xml:space="preserve"> (2) provision if </w:t>
            </w:r>
            <w:r w:rsidR="00AB5BF8" w:rsidRPr="73692562">
              <w:rPr>
                <w:sz w:val="20"/>
                <w:szCs w:val="20"/>
              </w:rPr>
              <w:t>10 pigs and 36 units of pig feed</w:t>
            </w:r>
            <w:r w:rsidR="00AB5BF8">
              <w:rPr>
                <w:sz w:val="20"/>
                <w:szCs w:val="20"/>
              </w:rPr>
              <w:t xml:space="preserve"> to</w:t>
            </w:r>
            <w:r w:rsidR="1F100AA1" w:rsidRPr="73692562">
              <w:rPr>
                <w:sz w:val="20"/>
                <w:szCs w:val="20"/>
              </w:rPr>
              <w:t xml:space="preserve"> 6 beneficiaries. Remaining enterprise inputs, including building materials, water tanks, and additional irrigation kits; were scheduled for phased delivery across target parishes. </w:t>
            </w:r>
          </w:p>
          <w:p w14:paraId="7BEA658D" w14:textId="34662372" w:rsidR="00BD2A1C" w:rsidRPr="00DC0196" w:rsidRDefault="00BD2A1C" w:rsidP="73692562">
            <w:pPr>
              <w:jc w:val="both"/>
              <w:cnfStyle w:val="000000000000" w:firstRow="0" w:lastRow="0" w:firstColumn="0" w:lastColumn="0" w:oddVBand="0" w:evenVBand="0" w:oddHBand="0" w:evenHBand="0" w:firstRowFirstColumn="0" w:firstRowLastColumn="0" w:lastRowFirstColumn="0" w:lastRowLastColumn="0"/>
              <w:rPr>
                <w:sz w:val="20"/>
                <w:szCs w:val="20"/>
              </w:rPr>
            </w:pPr>
          </w:p>
          <w:p w14:paraId="0D9FD8F4" w14:textId="022355C8" w:rsidR="3306DA4D" w:rsidRDefault="3306DA4D" w:rsidP="2354F89F">
            <w:pPr>
              <w:jc w:val="both"/>
              <w:cnfStyle w:val="000000000000" w:firstRow="0" w:lastRow="0" w:firstColumn="0" w:lastColumn="0" w:oddVBand="0" w:evenVBand="0" w:oddHBand="0" w:evenHBand="0" w:firstRowFirstColumn="0" w:firstRowLastColumn="0" w:lastRowFirstColumn="0" w:lastRowLastColumn="0"/>
              <w:rPr>
                <w:sz w:val="20"/>
                <w:szCs w:val="20"/>
              </w:rPr>
            </w:pPr>
            <w:r w:rsidRPr="2354F89F">
              <w:rPr>
                <w:sz w:val="20"/>
                <w:szCs w:val="20"/>
              </w:rPr>
              <w:t>In addition to material support, the project is on track to deliver an Empowerment and Capacity-Building Workshop for all 26 beneficiaries. This engagement will go beyond technical training to intentionally support trauma recovery and confidence rebuilding. Through facilitated dialogue and practical sessions on business continuity planning, financial stabilisation, stress and trauma management, and strategic growth planning, women will be equipped to process the psychological impacts of livelihood loss and to strengthen their capacity to “build back better”. The workshop is designed to reinforce agency, resilience, and long-term enterprise sustainability, positioning beneficiaries to transition from recovery toward sustained economic empowerment.</w:t>
            </w:r>
          </w:p>
          <w:p w14:paraId="379A44E6" w14:textId="0A93668E" w:rsidR="00BD2A1C" w:rsidRPr="00DC0196" w:rsidRDefault="00BD2A1C" w:rsidP="73692562">
            <w:pPr>
              <w:jc w:val="both"/>
              <w:cnfStyle w:val="000000000000" w:firstRow="0" w:lastRow="0" w:firstColumn="0" w:lastColumn="0" w:oddVBand="0" w:evenVBand="0" w:oddHBand="0" w:evenHBand="0" w:firstRowFirstColumn="0" w:firstRowLastColumn="0" w:lastRowFirstColumn="0" w:lastRowLastColumn="0"/>
              <w:rPr>
                <w:sz w:val="20"/>
                <w:szCs w:val="20"/>
              </w:rPr>
            </w:pPr>
          </w:p>
          <w:p w14:paraId="1A88D2DD" w14:textId="6876BB0A" w:rsidR="0D229B43" w:rsidRDefault="0D229B43" w:rsidP="68B58220">
            <w:pPr>
              <w:jc w:val="both"/>
              <w:cnfStyle w:val="000000000000" w:firstRow="0" w:lastRow="0" w:firstColumn="0" w:lastColumn="0" w:oddVBand="0" w:evenVBand="0" w:oddHBand="0" w:evenHBand="0" w:firstRowFirstColumn="0" w:firstRowLastColumn="0" w:lastRowFirstColumn="0" w:lastRowLastColumn="0"/>
              <w:rPr>
                <w:sz w:val="20"/>
                <w:szCs w:val="20"/>
              </w:rPr>
            </w:pPr>
            <w:r w:rsidRPr="633D6688">
              <w:rPr>
                <w:sz w:val="20"/>
                <w:szCs w:val="20"/>
              </w:rPr>
              <w:t xml:space="preserve">Complementing material support, psychosocial and capacity-building interventions </w:t>
            </w:r>
            <w:r w:rsidR="3657B14C" w:rsidRPr="52E36E2B">
              <w:rPr>
                <w:sz w:val="20"/>
                <w:szCs w:val="20"/>
              </w:rPr>
              <w:t>were</w:t>
            </w:r>
            <w:r w:rsidRPr="633D6688">
              <w:rPr>
                <w:sz w:val="20"/>
                <w:szCs w:val="20"/>
              </w:rPr>
              <w:t xml:space="preserve"> delivered to address the non-economic dimensions of recovery. Beneficiaries participated in structured sessions on mental health and stress management, conflict resolution, and disaster risk management. These interventions strengthened coping mechanisms, supported emotional recovery, and enhanced beneficiaries’ capacity to manage future shocks. The integration of psychosocial support alongside livelihood inputs reinforced a holistic recovery approach, recognizing that sustainable resilience requires both economic stabilization and mental well-being.</w:t>
            </w:r>
          </w:p>
          <w:p w14:paraId="49224287" w14:textId="622EE9DE" w:rsidR="68B58220" w:rsidRDefault="68B58220" w:rsidP="68B58220">
            <w:pPr>
              <w:jc w:val="both"/>
              <w:cnfStyle w:val="000000000000" w:firstRow="0" w:lastRow="0" w:firstColumn="0" w:lastColumn="0" w:oddVBand="0" w:evenVBand="0" w:oddHBand="0" w:evenHBand="0" w:firstRowFirstColumn="0" w:firstRowLastColumn="0" w:lastRowFirstColumn="0" w:lastRowLastColumn="0"/>
              <w:rPr>
                <w:sz w:val="20"/>
                <w:szCs w:val="20"/>
              </w:rPr>
            </w:pPr>
          </w:p>
          <w:p w14:paraId="78EB4F1F" w14:textId="73A29C2C" w:rsidR="00BD2A1C" w:rsidRPr="00DC0196" w:rsidRDefault="00BD2A1C">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449D5962" w14:paraId="564A67D9" w14:textId="77777777" w:rsidTr="4296AB3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2732" w:type="dxa"/>
          </w:tcPr>
          <w:p w14:paraId="6E9044B6" w14:textId="307C61D4" w:rsidR="449D5962" w:rsidRDefault="7511FFEA" w:rsidP="19974E04">
            <w:pPr>
              <w:rPr>
                <w:sz w:val="20"/>
                <w:szCs w:val="20"/>
              </w:rPr>
            </w:pPr>
            <w:r w:rsidRPr="19974E04">
              <w:rPr>
                <w:sz w:val="20"/>
                <w:szCs w:val="20"/>
              </w:rPr>
              <w:lastRenderedPageBreak/>
              <w:t xml:space="preserve">Output 3: </w:t>
            </w:r>
            <w:r w:rsidRPr="19974E04">
              <w:rPr>
                <w:rFonts w:ascii="Arial" w:eastAsia="Arial" w:hAnsi="Arial" w:cs="Arial"/>
                <w:i/>
                <w:iCs/>
                <w:color w:val="000000" w:themeColor="text1"/>
                <w:sz w:val="19"/>
                <w:szCs w:val="19"/>
                <w:lang w:val="en-GB"/>
              </w:rPr>
              <w:t xml:space="preserve">Solar solutions for re-energizing communities </w:t>
            </w:r>
            <w:r w:rsidRPr="19974E04">
              <w:rPr>
                <w:rFonts w:ascii="Calibri" w:eastAsia="Calibri" w:hAnsi="Calibri" w:cs="Calibri"/>
                <w:sz w:val="20"/>
                <w:szCs w:val="20"/>
              </w:rPr>
              <w:t xml:space="preserve"> </w:t>
            </w:r>
          </w:p>
          <w:p w14:paraId="25C9511E" w14:textId="5CA59962" w:rsidR="449D5962" w:rsidRDefault="7511FFEA" w:rsidP="19974E04">
            <w:pPr>
              <w:spacing w:beforeAutospacing="1" w:afterAutospacing="1"/>
            </w:pPr>
            <w:r w:rsidRPr="670AE51D">
              <w:rPr>
                <w:rStyle w:val="normaltextrun"/>
                <w:rFonts w:ascii="Arial" w:eastAsia="Arial" w:hAnsi="Arial" w:cs="Arial"/>
                <w:b w:val="0"/>
                <w:bCs w:val="0"/>
                <w:i/>
                <w:iCs/>
                <w:color w:val="000000" w:themeColor="text1"/>
                <w:sz w:val="20"/>
                <w:szCs w:val="20"/>
                <w:lang w:val="en-GB"/>
              </w:rPr>
              <w:t xml:space="preserve">Activity </w:t>
            </w:r>
            <w:r w:rsidR="5257B879" w:rsidRPr="670AE51D">
              <w:rPr>
                <w:rStyle w:val="normaltextrun"/>
                <w:rFonts w:ascii="Arial" w:eastAsia="Arial" w:hAnsi="Arial" w:cs="Arial"/>
                <w:b w:val="0"/>
                <w:bCs w:val="0"/>
                <w:i/>
                <w:iCs/>
                <w:color w:val="000000" w:themeColor="text1"/>
                <w:sz w:val="20"/>
                <w:szCs w:val="20"/>
                <w:lang w:val="en-GB"/>
              </w:rPr>
              <w:t>3</w:t>
            </w:r>
            <w:r w:rsidRPr="670AE51D">
              <w:rPr>
                <w:rStyle w:val="normaltextrun"/>
                <w:rFonts w:ascii="Arial" w:eastAsia="Arial" w:hAnsi="Arial" w:cs="Arial"/>
                <w:b w:val="0"/>
                <w:bCs w:val="0"/>
                <w:i/>
                <w:iCs/>
                <w:color w:val="000000" w:themeColor="text1"/>
                <w:sz w:val="20"/>
                <w:szCs w:val="20"/>
                <w:lang w:val="en-GB"/>
              </w:rPr>
              <w:t>:</w:t>
            </w:r>
            <w:r w:rsidRPr="670AE51D">
              <w:rPr>
                <w:rStyle w:val="normaltextrun"/>
                <w:rFonts w:ascii="Arial" w:eastAsia="Arial" w:hAnsi="Arial" w:cs="Arial"/>
                <w:b w:val="0"/>
                <w:bCs w:val="0"/>
                <w:color w:val="000000" w:themeColor="text1"/>
                <w:sz w:val="20"/>
                <w:szCs w:val="20"/>
                <w:lang w:val="en-GB"/>
              </w:rPr>
              <w:t xml:space="preserve"> </w:t>
            </w:r>
            <w:r w:rsidRPr="670AE51D">
              <w:rPr>
                <w:rFonts w:ascii="Arial" w:eastAsia="Arial" w:hAnsi="Arial" w:cs="Arial"/>
                <w:b w:val="0"/>
                <w:bCs w:val="0"/>
                <w:i/>
                <w:iCs/>
                <w:color w:val="000000" w:themeColor="text1"/>
                <w:sz w:val="20"/>
                <w:szCs w:val="20"/>
                <w:lang w:val="en-GB"/>
              </w:rPr>
              <w:t>Site selection and deployment of solar systems to restore energy access in critical community and public facilities.</w:t>
            </w:r>
            <w:r w:rsidRPr="670AE51D">
              <w:rPr>
                <w:rStyle w:val="normaltextrun"/>
                <w:rFonts w:ascii="Arial" w:eastAsia="Arial" w:hAnsi="Arial" w:cs="Arial"/>
                <w:b w:val="0"/>
                <w:bCs w:val="0"/>
                <w:color w:val="000000" w:themeColor="text1"/>
                <w:sz w:val="20"/>
                <w:szCs w:val="20"/>
                <w:lang w:val="en-GB"/>
              </w:rPr>
              <w:t xml:space="preserve"> </w:t>
            </w:r>
            <w:r w:rsidRPr="670AE51D">
              <w:rPr>
                <w:rFonts w:ascii="Calibri" w:eastAsia="Calibri" w:hAnsi="Calibri" w:cs="Calibri"/>
                <w:sz w:val="20"/>
                <w:szCs w:val="20"/>
              </w:rPr>
              <w:t xml:space="preserve"> </w:t>
            </w:r>
          </w:p>
          <w:p w14:paraId="067B2BC5" w14:textId="588CAEE9" w:rsidR="449D5962" w:rsidRDefault="449D5962" w:rsidP="19974E04">
            <w:pPr>
              <w:rPr>
                <w:rFonts w:ascii="Calibri" w:eastAsia="Calibri" w:hAnsi="Calibri" w:cs="Calibri"/>
                <w:sz w:val="20"/>
                <w:szCs w:val="20"/>
              </w:rPr>
            </w:pPr>
          </w:p>
        </w:tc>
        <w:tc>
          <w:tcPr>
            <w:tcW w:w="1744" w:type="dxa"/>
          </w:tcPr>
          <w:p w14:paraId="20DD8B3C" w14:textId="4ABE713F" w:rsidR="449D5962" w:rsidRDefault="5B9D2602" w:rsidP="449D5962">
            <w:pPr>
              <w:jc w:val="both"/>
              <w:cnfStyle w:val="000000100000" w:firstRow="0" w:lastRow="0" w:firstColumn="0" w:lastColumn="0" w:oddVBand="0" w:evenVBand="0" w:oddHBand="1" w:evenHBand="0" w:firstRowFirstColumn="0" w:firstRowLastColumn="0" w:lastRowFirstColumn="0" w:lastRowLastColumn="0"/>
              <w:rPr>
                <w:sz w:val="20"/>
                <w:szCs w:val="20"/>
              </w:rPr>
            </w:pPr>
            <w:r w:rsidRPr="13AA383E">
              <w:rPr>
                <w:sz w:val="20"/>
                <w:szCs w:val="20"/>
              </w:rPr>
              <w:t xml:space="preserve">Completed/ $60,000.00 </w:t>
            </w:r>
            <w:r w:rsidR="725F3059" w:rsidRPr="13AA383E">
              <w:rPr>
                <w:sz w:val="20"/>
                <w:szCs w:val="20"/>
              </w:rPr>
              <w:t>(100% Utilization)</w:t>
            </w:r>
          </w:p>
        </w:tc>
        <w:tc>
          <w:tcPr>
            <w:tcW w:w="4874" w:type="dxa"/>
          </w:tcPr>
          <w:p w14:paraId="6C8BFB7A" w14:textId="445D5F3F" w:rsidR="002039A2" w:rsidRDefault="009F23B3" w:rsidP="00F54DB2">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Access to </w:t>
            </w:r>
            <w:r w:rsidR="00A61C92" w:rsidRPr="3D85913F">
              <w:rPr>
                <w:sz w:val="20"/>
                <w:szCs w:val="20"/>
              </w:rPr>
              <w:t xml:space="preserve">clean energy </w:t>
            </w:r>
            <w:r w:rsidR="0095781C">
              <w:rPr>
                <w:sz w:val="20"/>
                <w:szCs w:val="20"/>
              </w:rPr>
              <w:t xml:space="preserve">was restored </w:t>
            </w:r>
            <w:r w:rsidR="00A61C92" w:rsidRPr="3D85913F">
              <w:rPr>
                <w:sz w:val="20"/>
                <w:szCs w:val="20"/>
              </w:rPr>
              <w:t xml:space="preserve">to three hurricane-affected fisheries communities </w:t>
            </w:r>
            <w:r w:rsidR="0062674B">
              <w:rPr>
                <w:sz w:val="20"/>
                <w:szCs w:val="20"/>
              </w:rPr>
              <w:t xml:space="preserve">benefitting </w:t>
            </w:r>
            <w:r w:rsidR="00EF26BB">
              <w:rPr>
                <w:sz w:val="20"/>
                <w:szCs w:val="20"/>
              </w:rPr>
              <w:t xml:space="preserve">approximately </w:t>
            </w:r>
            <w:r w:rsidR="00560CA4" w:rsidRPr="00560CA4">
              <w:rPr>
                <w:sz w:val="20"/>
                <w:szCs w:val="20"/>
              </w:rPr>
              <w:t>280 fishers</w:t>
            </w:r>
            <w:r w:rsidR="00560CA4">
              <w:rPr>
                <w:rStyle w:val="FootnoteReference"/>
                <w:sz w:val="20"/>
                <w:szCs w:val="20"/>
              </w:rPr>
              <w:footnoteReference w:id="2"/>
            </w:r>
            <w:r w:rsidR="00560CA4" w:rsidRPr="00560CA4">
              <w:rPr>
                <w:sz w:val="20"/>
                <w:szCs w:val="20"/>
              </w:rPr>
              <w:t xml:space="preserve"> </w:t>
            </w:r>
            <w:r w:rsidR="00A61C92" w:rsidRPr="3D85913F">
              <w:rPr>
                <w:sz w:val="20"/>
                <w:szCs w:val="20"/>
              </w:rPr>
              <w:t xml:space="preserve">through the </w:t>
            </w:r>
            <w:r w:rsidR="00076DEC">
              <w:rPr>
                <w:sz w:val="20"/>
                <w:szCs w:val="20"/>
              </w:rPr>
              <w:t>commissioning</w:t>
            </w:r>
            <w:r w:rsidR="00A61C92" w:rsidRPr="3D85913F">
              <w:rPr>
                <w:sz w:val="20"/>
                <w:szCs w:val="20"/>
              </w:rPr>
              <w:t xml:space="preserve"> of resilient solar recovery solutio</w:t>
            </w:r>
            <w:r w:rsidR="002569AE">
              <w:rPr>
                <w:sz w:val="20"/>
                <w:szCs w:val="20"/>
              </w:rPr>
              <w:t>ns</w:t>
            </w:r>
            <w:r w:rsidR="009F6654">
              <w:rPr>
                <w:rStyle w:val="FootnoteReference"/>
                <w:sz w:val="20"/>
                <w:szCs w:val="20"/>
              </w:rPr>
              <w:footnoteReference w:id="3"/>
            </w:r>
            <w:r w:rsidR="00A61C92" w:rsidRPr="3D85913F">
              <w:rPr>
                <w:sz w:val="20"/>
                <w:szCs w:val="20"/>
              </w:rPr>
              <w:t xml:space="preserve">. </w:t>
            </w:r>
            <w:r w:rsidR="009F6654" w:rsidRPr="3D85913F">
              <w:rPr>
                <w:sz w:val="20"/>
                <w:szCs w:val="20"/>
              </w:rPr>
              <w:t xml:space="preserve"> </w:t>
            </w:r>
            <w:r w:rsidR="00131F89">
              <w:rPr>
                <w:sz w:val="20"/>
                <w:szCs w:val="20"/>
              </w:rPr>
              <w:t>Notably</w:t>
            </w:r>
            <w:r w:rsidR="0016295B">
              <w:rPr>
                <w:sz w:val="20"/>
                <w:szCs w:val="20"/>
              </w:rPr>
              <w:t>,</w:t>
            </w:r>
            <w:r w:rsidR="00076DEC">
              <w:rPr>
                <w:sz w:val="20"/>
                <w:szCs w:val="20"/>
              </w:rPr>
              <w:t xml:space="preserve"> the deployment</w:t>
            </w:r>
            <w:r w:rsidR="0016295B">
              <w:rPr>
                <w:sz w:val="20"/>
                <w:szCs w:val="20"/>
              </w:rPr>
              <w:t xml:space="preserve"> </w:t>
            </w:r>
            <w:r w:rsidR="00A47639">
              <w:rPr>
                <w:sz w:val="20"/>
                <w:szCs w:val="20"/>
              </w:rPr>
              <w:t xml:space="preserve">of </w:t>
            </w:r>
            <w:r w:rsidR="0016295B">
              <w:rPr>
                <w:sz w:val="20"/>
                <w:szCs w:val="20"/>
              </w:rPr>
              <w:t xml:space="preserve">two </w:t>
            </w:r>
            <w:r w:rsidR="009F6654" w:rsidRPr="3D85913F">
              <w:rPr>
                <w:sz w:val="20"/>
                <w:szCs w:val="20"/>
              </w:rPr>
              <w:t>containerized syst</w:t>
            </w:r>
            <w:r w:rsidR="00120303">
              <w:rPr>
                <w:sz w:val="20"/>
                <w:szCs w:val="20"/>
              </w:rPr>
              <w:t>ems</w:t>
            </w:r>
            <w:r w:rsidR="00F546E6">
              <w:rPr>
                <w:sz w:val="20"/>
                <w:szCs w:val="20"/>
              </w:rPr>
              <w:t xml:space="preserve"> </w:t>
            </w:r>
            <w:r w:rsidR="00004A14">
              <w:rPr>
                <w:sz w:val="20"/>
                <w:szCs w:val="20"/>
              </w:rPr>
              <w:t>r</w:t>
            </w:r>
            <w:r w:rsidR="003239A9">
              <w:rPr>
                <w:sz w:val="20"/>
                <w:szCs w:val="20"/>
              </w:rPr>
              <w:t xml:space="preserve">esulted </w:t>
            </w:r>
            <w:r w:rsidR="006D13AC">
              <w:rPr>
                <w:sz w:val="20"/>
                <w:szCs w:val="20"/>
              </w:rPr>
              <w:t xml:space="preserve">in a reduction </w:t>
            </w:r>
            <w:r w:rsidR="00A47639">
              <w:rPr>
                <w:sz w:val="20"/>
                <w:szCs w:val="20"/>
              </w:rPr>
              <w:t>in</w:t>
            </w:r>
            <w:r w:rsidR="00120303">
              <w:rPr>
                <w:sz w:val="20"/>
                <w:szCs w:val="20"/>
              </w:rPr>
              <w:t xml:space="preserve"> </w:t>
            </w:r>
            <w:r w:rsidR="00E804D2">
              <w:rPr>
                <w:sz w:val="20"/>
                <w:szCs w:val="20"/>
              </w:rPr>
              <w:t>post-harvest loss</w:t>
            </w:r>
            <w:r w:rsidR="00D74637">
              <w:rPr>
                <w:sz w:val="20"/>
                <w:szCs w:val="20"/>
              </w:rPr>
              <w:t xml:space="preserve"> through the </w:t>
            </w:r>
            <w:r w:rsidR="00796F53">
              <w:rPr>
                <w:sz w:val="20"/>
                <w:szCs w:val="20"/>
              </w:rPr>
              <w:t>p</w:t>
            </w:r>
            <w:r w:rsidR="009F6654" w:rsidRPr="3D85913F">
              <w:rPr>
                <w:sz w:val="20"/>
                <w:szCs w:val="20"/>
              </w:rPr>
              <w:t>rovide cold storage for fish preservation</w:t>
            </w:r>
            <w:r w:rsidR="008300F7">
              <w:rPr>
                <w:sz w:val="20"/>
                <w:szCs w:val="20"/>
              </w:rPr>
              <w:t xml:space="preserve"> thus preventing</w:t>
            </w:r>
            <w:r w:rsidR="009F6654" w:rsidRPr="3D85913F">
              <w:rPr>
                <w:sz w:val="20"/>
                <w:szCs w:val="20"/>
              </w:rPr>
              <w:t>, secure equipment storage, power supply for daily operations, and reliable internet connectivity to support coordination and communication</w:t>
            </w:r>
            <w:r w:rsidR="00986677">
              <w:rPr>
                <w:sz w:val="20"/>
                <w:szCs w:val="20"/>
              </w:rPr>
              <w:t>.</w:t>
            </w:r>
            <w:r w:rsidR="002569AE">
              <w:rPr>
                <w:sz w:val="20"/>
                <w:szCs w:val="20"/>
              </w:rPr>
              <w:t xml:space="preserve"> Additionally</w:t>
            </w:r>
            <w:r w:rsidR="00DC7BBE">
              <w:rPr>
                <w:sz w:val="20"/>
                <w:szCs w:val="20"/>
              </w:rPr>
              <w:t>,</w:t>
            </w:r>
            <w:r w:rsidR="002569AE">
              <w:rPr>
                <w:sz w:val="20"/>
                <w:szCs w:val="20"/>
              </w:rPr>
              <w:t xml:space="preserve"> the </w:t>
            </w:r>
            <w:r w:rsidR="006F7DC9">
              <w:rPr>
                <w:sz w:val="20"/>
                <w:szCs w:val="20"/>
              </w:rPr>
              <w:t xml:space="preserve">installation of the </w:t>
            </w:r>
            <w:r w:rsidR="0022042C">
              <w:rPr>
                <w:sz w:val="20"/>
                <w:szCs w:val="20"/>
              </w:rPr>
              <w:t>roof</w:t>
            </w:r>
            <w:r w:rsidR="003246D3">
              <w:rPr>
                <w:sz w:val="20"/>
                <w:szCs w:val="20"/>
              </w:rPr>
              <w:t>-top solar</w:t>
            </w:r>
            <w:r w:rsidR="006F7DC9">
              <w:rPr>
                <w:sz w:val="20"/>
                <w:szCs w:val="20"/>
              </w:rPr>
              <w:t xml:space="preserve"> panels enabled </w:t>
            </w:r>
            <w:r w:rsidR="006F7DC9" w:rsidRPr="006F7DC9">
              <w:rPr>
                <w:sz w:val="20"/>
                <w:szCs w:val="20"/>
              </w:rPr>
              <w:t>operational continuit</w:t>
            </w:r>
            <w:r w:rsidR="00DC7BBE">
              <w:rPr>
                <w:sz w:val="20"/>
                <w:szCs w:val="20"/>
              </w:rPr>
              <w:t xml:space="preserve">y </w:t>
            </w:r>
            <w:r w:rsidR="00A8602D">
              <w:rPr>
                <w:sz w:val="20"/>
                <w:szCs w:val="20"/>
              </w:rPr>
              <w:t xml:space="preserve">through the provision of cold storage. </w:t>
            </w:r>
          </w:p>
        </w:tc>
      </w:tr>
    </w:tbl>
    <w:p w14:paraId="36972D11" w14:textId="77777777" w:rsidR="004168B8" w:rsidRPr="003B6030" w:rsidRDefault="004168B8" w:rsidP="00037727">
      <w:pPr>
        <w:pStyle w:val="Default"/>
        <w:jc w:val="both"/>
        <w:rPr>
          <w:rFonts w:asciiTheme="minorHAnsi" w:hAnsiTheme="minorHAnsi" w:cstheme="minorHAnsi"/>
          <w:sz w:val="21"/>
          <w:szCs w:val="21"/>
        </w:rPr>
      </w:pPr>
    </w:p>
    <w:p w14:paraId="41919295" w14:textId="6E6D651F" w:rsidR="7142BA24" w:rsidRPr="0076444D" w:rsidRDefault="1004A4CC" w:rsidP="2B5D56D0">
      <w:pPr>
        <w:pStyle w:val="Default"/>
        <w:jc w:val="both"/>
        <w:rPr>
          <w:rFonts w:asciiTheme="minorHAnsi" w:hAnsiTheme="minorHAnsi" w:cstheme="minorBidi"/>
          <w:b/>
          <w:bCs/>
          <w:sz w:val="21"/>
          <w:szCs w:val="21"/>
          <w:u w:val="single"/>
        </w:rPr>
      </w:pPr>
      <w:r w:rsidRPr="2B5D56D0">
        <w:rPr>
          <w:rFonts w:asciiTheme="minorHAnsi" w:hAnsiTheme="minorHAnsi" w:cstheme="minorBidi"/>
          <w:b/>
          <w:bCs/>
          <w:sz w:val="21"/>
          <w:szCs w:val="21"/>
          <w:u w:val="single"/>
        </w:rPr>
        <w:lastRenderedPageBreak/>
        <w:t>S</w:t>
      </w:r>
      <w:r w:rsidR="0004032D">
        <w:rPr>
          <w:rFonts w:asciiTheme="minorHAnsi" w:hAnsiTheme="minorHAnsi" w:cstheme="minorBidi"/>
          <w:b/>
          <w:bCs/>
          <w:sz w:val="21"/>
          <w:szCs w:val="21"/>
          <w:u w:val="single"/>
        </w:rPr>
        <w:t>URGE</w:t>
      </w:r>
      <w:r w:rsidRPr="2B5D56D0">
        <w:rPr>
          <w:rFonts w:asciiTheme="minorHAnsi" w:hAnsiTheme="minorHAnsi" w:cstheme="minorBidi"/>
          <w:b/>
          <w:bCs/>
          <w:sz w:val="21"/>
          <w:szCs w:val="21"/>
          <w:u w:val="single"/>
        </w:rPr>
        <w:t xml:space="preserve"> Mission</w:t>
      </w:r>
    </w:p>
    <w:p w14:paraId="32A168DB" w14:textId="295B40EA" w:rsidR="2B5D56D0" w:rsidRDefault="2B5D56D0" w:rsidP="2B5D56D0">
      <w:pPr>
        <w:pStyle w:val="Default"/>
        <w:ind w:left="360"/>
        <w:jc w:val="both"/>
        <w:rPr>
          <w:rFonts w:asciiTheme="minorHAnsi" w:hAnsiTheme="minorHAnsi" w:cstheme="minorBidi"/>
          <w:b/>
          <w:bCs/>
          <w:sz w:val="21"/>
          <w:szCs w:val="21"/>
          <w:u w:val="single"/>
        </w:rPr>
      </w:pPr>
    </w:p>
    <w:p w14:paraId="1118B937" w14:textId="06A470B5" w:rsidR="008973D1" w:rsidRDefault="108ED52C" w:rsidP="2B5D56D0">
      <w:pPr>
        <w:spacing w:before="210" w:after="210" w:line="300" w:lineRule="auto"/>
        <w:jc w:val="both"/>
        <w:rPr>
          <w:sz w:val="20"/>
          <w:szCs w:val="20"/>
          <w:lang w:val="en-US"/>
        </w:rPr>
      </w:pPr>
      <w:r w:rsidRPr="2B5D56D0">
        <w:rPr>
          <w:sz w:val="20"/>
          <w:szCs w:val="20"/>
          <w:lang w:val="en-US"/>
        </w:rPr>
        <w:t xml:space="preserve">During the reporting period, the UNDP Jamaica Multi‑Country Office (MCO) received two SURGE missions </w:t>
      </w:r>
      <w:r w:rsidRPr="2FAEDC9D">
        <w:rPr>
          <w:sz w:val="20"/>
          <w:szCs w:val="20"/>
          <w:lang w:val="en-US"/>
        </w:rPr>
        <w:t>to strengthen the formulation and strategic positioning of Jamaica’s resilient recovery efforts.</w:t>
      </w:r>
      <w:r w:rsidRPr="1B616DBA">
        <w:rPr>
          <w:sz w:val="20"/>
          <w:szCs w:val="20"/>
          <w:lang w:val="en-US"/>
        </w:rPr>
        <w:t xml:space="preserve"> </w:t>
      </w:r>
      <w:r w:rsidR="00A14E09">
        <w:rPr>
          <w:sz w:val="20"/>
          <w:szCs w:val="20"/>
          <w:lang w:val="en-US"/>
        </w:rPr>
        <w:t xml:space="preserve">The SURGE team facilitated strategic engagement with key stakeholders including </w:t>
      </w:r>
      <w:r w:rsidRPr="2B5D56D0">
        <w:rPr>
          <w:sz w:val="20"/>
          <w:szCs w:val="20"/>
          <w:lang w:val="en-US"/>
        </w:rPr>
        <w:t>Government counterparts</w:t>
      </w:r>
      <w:r w:rsidR="008973D1">
        <w:rPr>
          <w:sz w:val="20"/>
          <w:szCs w:val="20"/>
          <w:lang w:val="en-US"/>
        </w:rPr>
        <w:t xml:space="preserve">, private </w:t>
      </w:r>
      <w:r w:rsidR="004B1B2A">
        <w:rPr>
          <w:sz w:val="20"/>
          <w:szCs w:val="20"/>
          <w:lang w:val="en-US"/>
        </w:rPr>
        <w:t>sector</w:t>
      </w:r>
      <w:r w:rsidR="008973D1">
        <w:rPr>
          <w:sz w:val="20"/>
          <w:szCs w:val="20"/>
          <w:lang w:val="en-US"/>
        </w:rPr>
        <w:t xml:space="preserve"> an</w:t>
      </w:r>
      <w:r w:rsidR="00061B17">
        <w:rPr>
          <w:sz w:val="20"/>
          <w:szCs w:val="20"/>
          <w:lang w:val="en-US"/>
        </w:rPr>
        <w:t>d</w:t>
      </w:r>
      <w:r w:rsidR="008973D1">
        <w:rPr>
          <w:sz w:val="20"/>
          <w:szCs w:val="20"/>
          <w:lang w:val="en-US"/>
        </w:rPr>
        <w:t xml:space="preserve"> impacted communities </w:t>
      </w:r>
      <w:r w:rsidR="00061B17">
        <w:rPr>
          <w:sz w:val="20"/>
          <w:szCs w:val="20"/>
          <w:lang w:val="en-US"/>
        </w:rPr>
        <w:t xml:space="preserve">to </w:t>
      </w:r>
      <w:r w:rsidR="00A14E09">
        <w:rPr>
          <w:sz w:val="20"/>
          <w:szCs w:val="20"/>
          <w:lang w:val="en-US"/>
        </w:rPr>
        <w:t xml:space="preserve">identify emerging priorities and </w:t>
      </w:r>
      <w:r w:rsidR="00061B17">
        <w:rPr>
          <w:sz w:val="20"/>
          <w:szCs w:val="20"/>
          <w:lang w:val="en-US"/>
        </w:rPr>
        <w:t xml:space="preserve">articulate UNDP’s </w:t>
      </w:r>
      <w:r w:rsidR="00882618">
        <w:rPr>
          <w:sz w:val="20"/>
          <w:szCs w:val="20"/>
          <w:lang w:val="en-US"/>
        </w:rPr>
        <w:t xml:space="preserve">long-term </w:t>
      </w:r>
      <w:r w:rsidR="005C335F">
        <w:rPr>
          <w:sz w:val="20"/>
          <w:szCs w:val="20"/>
          <w:lang w:val="en-US"/>
        </w:rPr>
        <w:t>resilient recovery offer</w:t>
      </w:r>
      <w:r w:rsidR="00882618">
        <w:rPr>
          <w:sz w:val="20"/>
          <w:szCs w:val="20"/>
          <w:lang w:val="en-US"/>
        </w:rPr>
        <w:t>.</w:t>
      </w:r>
    </w:p>
    <w:p w14:paraId="279577BF" w14:textId="5B8274CD" w:rsidR="0A89A3CF" w:rsidRPr="00025FFB" w:rsidRDefault="108ED52C" w:rsidP="0A89A3CF">
      <w:pPr>
        <w:spacing w:before="210" w:after="210" w:line="300" w:lineRule="auto"/>
        <w:jc w:val="both"/>
        <w:rPr>
          <w:sz w:val="20"/>
          <w:szCs w:val="20"/>
          <w:lang w:val="en-US"/>
        </w:rPr>
      </w:pPr>
      <w:r w:rsidRPr="2B5D56D0">
        <w:rPr>
          <w:sz w:val="20"/>
          <w:szCs w:val="20"/>
          <w:lang w:val="en-US"/>
        </w:rPr>
        <w:t xml:space="preserve">The SURGE missions also supported field‑based engagement and technical backstopping, including site visits to hurricane‑affected communities, analytical inputs to recovery planning, and hands‑on support for resource mobilization. </w:t>
      </w:r>
      <w:r w:rsidR="00610968">
        <w:rPr>
          <w:sz w:val="20"/>
          <w:szCs w:val="20"/>
          <w:lang w:val="en-US"/>
        </w:rPr>
        <w:t>S</w:t>
      </w:r>
      <w:r w:rsidR="008857A7">
        <w:rPr>
          <w:sz w:val="20"/>
          <w:szCs w:val="20"/>
          <w:lang w:val="en-US"/>
        </w:rPr>
        <w:t>URG</w:t>
      </w:r>
      <w:r w:rsidR="00610968">
        <w:rPr>
          <w:sz w:val="20"/>
          <w:szCs w:val="20"/>
          <w:lang w:val="en-US"/>
        </w:rPr>
        <w:t>E</w:t>
      </w:r>
      <w:r w:rsidR="48D83EC5" w:rsidRPr="7488D173">
        <w:rPr>
          <w:sz w:val="20"/>
          <w:szCs w:val="20"/>
          <w:lang w:val="en-US"/>
        </w:rPr>
        <w:t xml:space="preserve"> specialists also provided </w:t>
      </w:r>
      <w:r w:rsidR="48D83EC5" w:rsidRPr="55A3DDB2">
        <w:rPr>
          <w:sz w:val="20"/>
          <w:szCs w:val="20"/>
          <w:lang w:val="en-US"/>
        </w:rPr>
        <w:t xml:space="preserve">technical </w:t>
      </w:r>
      <w:r w:rsidR="48D83EC5" w:rsidRPr="1ABE987D">
        <w:rPr>
          <w:sz w:val="20"/>
          <w:szCs w:val="20"/>
          <w:lang w:val="en-US"/>
        </w:rPr>
        <w:t xml:space="preserve">advisory support to the Government of Jamaica in coordinating initial Damage &amp; </w:t>
      </w:r>
      <w:r w:rsidR="48D83EC5" w:rsidRPr="04CC7EA7">
        <w:rPr>
          <w:sz w:val="20"/>
          <w:szCs w:val="20"/>
          <w:lang w:val="en-US"/>
        </w:rPr>
        <w:t xml:space="preserve">Loss </w:t>
      </w:r>
      <w:r w:rsidR="48D83EC5" w:rsidRPr="45928DA7">
        <w:rPr>
          <w:sz w:val="20"/>
          <w:szCs w:val="20"/>
          <w:lang w:val="en-US"/>
        </w:rPr>
        <w:t>Assessments</w:t>
      </w:r>
      <w:r w:rsidR="48D83EC5" w:rsidRPr="04CC7EA7">
        <w:rPr>
          <w:sz w:val="20"/>
          <w:szCs w:val="20"/>
          <w:lang w:val="en-US"/>
        </w:rPr>
        <w:t xml:space="preserve">, with </w:t>
      </w:r>
      <w:r w:rsidR="48D83EC5" w:rsidRPr="309685E1">
        <w:rPr>
          <w:sz w:val="20"/>
          <w:szCs w:val="20"/>
          <w:lang w:val="en-US"/>
        </w:rPr>
        <w:t xml:space="preserve">specific focus on Human Impact </w:t>
      </w:r>
      <w:r w:rsidR="48D83EC5" w:rsidRPr="08C6D969">
        <w:rPr>
          <w:sz w:val="20"/>
          <w:szCs w:val="20"/>
          <w:lang w:val="en-US"/>
        </w:rPr>
        <w:t xml:space="preserve">&amp; Risk Analysis. </w:t>
      </w:r>
      <w:r w:rsidRPr="309685E1">
        <w:rPr>
          <w:sz w:val="20"/>
          <w:szCs w:val="20"/>
          <w:lang w:val="en-US"/>
        </w:rPr>
        <w:t>Through</w:t>
      </w:r>
      <w:r w:rsidRPr="2B5D56D0">
        <w:rPr>
          <w:sz w:val="20"/>
          <w:szCs w:val="20"/>
          <w:lang w:val="en-US"/>
        </w:rPr>
        <w:t xml:space="preserve"> these efforts, the missions strengthened the evidence base for resilient recovery programming, informed the design of integrated interventions across livelihoods, infrastructure, and social resilience, and reinforced institutional coordination for </w:t>
      </w:r>
      <w:r w:rsidR="501DC47C" w:rsidRPr="4522BD83">
        <w:rPr>
          <w:sz w:val="20"/>
          <w:szCs w:val="20"/>
          <w:lang w:val="en-US"/>
        </w:rPr>
        <w:t>a</w:t>
      </w:r>
      <w:r w:rsidRPr="2B5D56D0">
        <w:rPr>
          <w:sz w:val="20"/>
          <w:szCs w:val="20"/>
          <w:lang w:val="en-US"/>
        </w:rPr>
        <w:t xml:space="preserve"> </w:t>
      </w:r>
      <w:r w:rsidR="501DC47C" w:rsidRPr="15C9376F">
        <w:rPr>
          <w:sz w:val="20"/>
          <w:szCs w:val="20"/>
          <w:lang w:val="en-US"/>
        </w:rPr>
        <w:t>resilient recovery approach</w:t>
      </w:r>
      <w:r w:rsidR="501DC47C" w:rsidRPr="7BAFEB22">
        <w:rPr>
          <w:sz w:val="20"/>
          <w:szCs w:val="20"/>
          <w:lang w:val="en-US"/>
        </w:rPr>
        <w:t>.</w:t>
      </w:r>
      <w:r w:rsidRPr="15C9376F">
        <w:rPr>
          <w:sz w:val="20"/>
          <w:szCs w:val="20"/>
          <w:lang w:val="en-US"/>
        </w:rPr>
        <w:t xml:space="preserve"> </w:t>
      </w:r>
      <w:r w:rsidRPr="2B5D56D0">
        <w:rPr>
          <w:sz w:val="20"/>
          <w:szCs w:val="20"/>
          <w:lang w:val="en-US"/>
        </w:rPr>
        <w:t>Collectively, the SURGE support enhanced the MCO’s capacity to translate early recovery insights into scalable, resilient recovery programming grounded in national ownership and informed by global best practice.</w:t>
      </w:r>
    </w:p>
    <w:p w14:paraId="36079A4A" w14:textId="5029D7AA" w:rsidR="2C4F62C4" w:rsidRDefault="27E96392" w:rsidP="2C4F62C4">
      <w:pPr>
        <w:spacing w:before="210" w:after="210" w:line="300" w:lineRule="auto"/>
        <w:jc w:val="both"/>
        <w:rPr>
          <w:b/>
          <w:sz w:val="20"/>
          <w:szCs w:val="20"/>
          <w:u w:val="single"/>
          <w:lang w:val="en-US"/>
        </w:rPr>
      </w:pPr>
      <w:r w:rsidRPr="619F40AF">
        <w:rPr>
          <w:b/>
          <w:sz w:val="20"/>
          <w:szCs w:val="20"/>
          <w:u w:val="single"/>
          <w:lang w:val="en-US"/>
        </w:rPr>
        <w:t>Relief Items</w:t>
      </w:r>
    </w:p>
    <w:p w14:paraId="758A2BF5" w14:textId="4ED82D60" w:rsidR="2B5D56D0" w:rsidRDefault="04E573D5" w:rsidP="00C153C4">
      <w:pPr>
        <w:spacing w:before="210" w:after="210" w:line="240" w:lineRule="auto"/>
        <w:jc w:val="both"/>
        <w:rPr>
          <w:sz w:val="20"/>
          <w:szCs w:val="20"/>
          <w:lang w:val="en-US"/>
        </w:rPr>
      </w:pPr>
      <w:r w:rsidRPr="61404527">
        <w:rPr>
          <w:sz w:val="20"/>
          <w:szCs w:val="20"/>
          <w:lang w:val="en-US"/>
        </w:rPr>
        <w:t>In the aftermath of Hurricane Melissa, the UNDP Jamaica Multi‑Country Office received a range of in‑kind relief and recovery items from the UNDP Regional Hub at no cost. This support was mobilized to strengthen early recovery efforts and to bolster resilient recovery interventions in communities most impacted by the hurricane, particularly in support of debris clearance, restoration of basic services, and the safe resumption of livelihoods.</w:t>
      </w:r>
    </w:p>
    <w:p w14:paraId="405F98D5" w14:textId="46D60680" w:rsidR="2B5D56D0" w:rsidRDefault="04E573D5" w:rsidP="00C153C4">
      <w:pPr>
        <w:spacing w:before="210" w:after="210" w:line="240" w:lineRule="auto"/>
        <w:jc w:val="both"/>
        <w:rPr>
          <w:sz w:val="20"/>
          <w:szCs w:val="20"/>
          <w:lang w:val="en-US"/>
        </w:rPr>
      </w:pPr>
      <w:r w:rsidRPr="61404527">
        <w:rPr>
          <w:sz w:val="20"/>
          <w:szCs w:val="20"/>
          <w:lang w:val="en-US"/>
        </w:rPr>
        <w:t xml:space="preserve">The items received included essential tools and equipment such as chainsaws, shovels, rakes, machetes, wheelbarrows, and generators, as well as personal protective equipment (PPE) to support safe operations. PPE items comprised gloves, high‑visibility vests, protective boots, hard hats, and protective eyewear, among others. These resources have been instrumental in enabling safe and effective community‑level recovery activities. The full inventory of items received is detailed in the Annex </w:t>
      </w:r>
      <w:r w:rsidRPr="2FF37E2B">
        <w:rPr>
          <w:sz w:val="20"/>
          <w:szCs w:val="20"/>
          <w:lang w:val="en-US"/>
        </w:rPr>
        <w:t>1</w:t>
      </w:r>
      <w:r w:rsidRPr="77CCA06E">
        <w:rPr>
          <w:sz w:val="20"/>
          <w:szCs w:val="20"/>
          <w:lang w:val="en-US"/>
        </w:rPr>
        <w:t xml:space="preserve"> </w:t>
      </w:r>
      <w:r w:rsidRPr="61404527">
        <w:rPr>
          <w:sz w:val="20"/>
          <w:szCs w:val="20"/>
          <w:lang w:val="en-US"/>
        </w:rPr>
        <w:t>below.</w:t>
      </w:r>
    </w:p>
    <w:p w14:paraId="5FBBA878" w14:textId="1DAD2ECA" w:rsidR="3B11FEB1" w:rsidRDefault="3B11FEB1" w:rsidP="3B11FEB1">
      <w:pPr>
        <w:spacing w:before="210" w:after="210" w:line="240" w:lineRule="auto"/>
        <w:jc w:val="both"/>
        <w:rPr>
          <w:sz w:val="20"/>
          <w:szCs w:val="20"/>
          <w:lang w:val="en-US"/>
        </w:rPr>
      </w:pPr>
    </w:p>
    <w:p w14:paraId="4ADB0EB8" w14:textId="783A9F81" w:rsidR="6BC5CE99" w:rsidRDefault="6BC5CE99" w:rsidP="6BC5CE99">
      <w:pPr>
        <w:spacing w:before="210" w:after="210" w:line="240" w:lineRule="auto"/>
        <w:jc w:val="both"/>
        <w:rPr>
          <w:sz w:val="20"/>
          <w:szCs w:val="20"/>
          <w:lang w:val="en-US"/>
        </w:rPr>
      </w:pPr>
    </w:p>
    <w:p w14:paraId="373325BF" w14:textId="2FBC9F96" w:rsidR="6BC5CE99" w:rsidRDefault="6BC5CE99" w:rsidP="6BC5CE99">
      <w:pPr>
        <w:spacing w:before="210" w:after="210" w:line="240" w:lineRule="auto"/>
        <w:jc w:val="both"/>
        <w:rPr>
          <w:sz w:val="20"/>
          <w:szCs w:val="20"/>
          <w:lang w:val="en-US"/>
        </w:rPr>
      </w:pPr>
    </w:p>
    <w:p w14:paraId="3A497564" w14:textId="313B5C8C" w:rsidR="105349AF" w:rsidRDefault="105349AF" w:rsidP="026B15E2">
      <w:pPr>
        <w:spacing w:before="210" w:after="210" w:line="240" w:lineRule="auto"/>
        <w:jc w:val="both"/>
        <w:rPr>
          <w:b/>
          <w:sz w:val="20"/>
          <w:szCs w:val="20"/>
          <w:u w:val="single"/>
          <w:lang w:val="en-US"/>
        </w:rPr>
      </w:pPr>
      <w:r w:rsidRPr="2A2800BC">
        <w:rPr>
          <w:b/>
          <w:sz w:val="20"/>
          <w:szCs w:val="20"/>
          <w:u w:val="single"/>
          <w:lang w:val="en-US"/>
        </w:rPr>
        <w:t xml:space="preserve">Hurricane Preparedness Support Mechanism </w:t>
      </w:r>
    </w:p>
    <w:p w14:paraId="52C6DB0B" w14:textId="471E4D4A" w:rsidR="79E74444" w:rsidRDefault="0A96E903" w:rsidP="66BB10CB">
      <w:pPr>
        <w:spacing w:before="210" w:after="210" w:line="240" w:lineRule="auto"/>
        <w:jc w:val="both"/>
        <w:rPr>
          <w:sz w:val="20"/>
          <w:szCs w:val="20"/>
          <w:lang w:val="en-US"/>
        </w:rPr>
      </w:pPr>
      <w:r w:rsidRPr="66BB10CB">
        <w:rPr>
          <w:sz w:val="20"/>
          <w:szCs w:val="20"/>
          <w:lang w:val="en-US"/>
        </w:rPr>
        <w:t>During the reporting period, the business continuity planning (BCP) capacities of 19 female MSME owners were strengthened through targeted BCP training. Participants enhanced their ability to anticipate, prepare for, respond to, and recover from climate‑related shocks, particularly hurricanes.</w:t>
      </w:r>
    </w:p>
    <w:p w14:paraId="7F4222A8" w14:textId="30AD4429" w:rsidR="79E74444" w:rsidRDefault="0A96E903" w:rsidP="66BB10CB">
      <w:pPr>
        <w:spacing w:before="210" w:after="210" w:line="240" w:lineRule="auto"/>
        <w:jc w:val="both"/>
      </w:pPr>
      <w:r w:rsidRPr="66BB10CB">
        <w:rPr>
          <w:sz w:val="20"/>
          <w:szCs w:val="20"/>
          <w:lang w:val="en-US"/>
        </w:rPr>
        <w:t>The BCP training equipped participants with practical knowledge and tools to identify business risks, protect critical assets, and develop continuity strategies that reduce downtime and financial losses during emergencies. As a result, women‑led MSMEs are better positioned to safeguard livelihoods, maintain operations during disruptions, and contribute to greater economic stability within their communities. The training also supported improved decision‑making, increased confidence in crisis preparedness, and strengthened long‑term business resilience.</w:t>
      </w:r>
    </w:p>
    <w:p w14:paraId="3ADFCB9C" w14:textId="5A13FFC0" w:rsidR="79E74444" w:rsidRDefault="0A96E903" w:rsidP="360AE2FA">
      <w:pPr>
        <w:spacing w:before="210" w:after="210" w:line="240" w:lineRule="auto"/>
        <w:jc w:val="both"/>
        <w:rPr>
          <w:sz w:val="20"/>
          <w:szCs w:val="20"/>
          <w:lang w:val="en-US"/>
        </w:rPr>
      </w:pPr>
      <w:r w:rsidRPr="360AE2FA">
        <w:rPr>
          <w:sz w:val="20"/>
          <w:szCs w:val="20"/>
          <w:lang w:val="en-US"/>
        </w:rPr>
        <w:t xml:space="preserve">Additionally, </w:t>
      </w:r>
      <w:r w:rsidRPr="58800153">
        <w:rPr>
          <w:sz w:val="20"/>
          <w:szCs w:val="20"/>
          <w:lang w:val="en-US"/>
        </w:rPr>
        <w:t xml:space="preserve">a </w:t>
      </w:r>
      <w:r w:rsidRPr="360AE2FA">
        <w:rPr>
          <w:sz w:val="20"/>
          <w:szCs w:val="20"/>
          <w:lang w:val="en-US"/>
        </w:rPr>
        <w:t xml:space="preserve">total of 35 Resilience Kits were distributed to participants of the BCP training, directly supporting practical hurricane preparedness and business continuity efforts. Each kit included essential preparedness tools, </w:t>
      </w:r>
      <w:r w:rsidRPr="360AE2FA">
        <w:rPr>
          <w:sz w:val="20"/>
          <w:szCs w:val="20"/>
          <w:lang w:val="en-US"/>
        </w:rPr>
        <w:lastRenderedPageBreak/>
        <w:t xml:space="preserve">such as solar lanterns, power banks, first aid kits, and waterproof document holders to secure important business and personal documents. </w:t>
      </w:r>
    </w:p>
    <w:p w14:paraId="643E57DB" w14:textId="7E0B4DA8" w:rsidR="79E74444" w:rsidRDefault="0A96E903" w:rsidP="360AE2FA">
      <w:pPr>
        <w:spacing w:before="210" w:after="210" w:line="240" w:lineRule="auto"/>
        <w:jc w:val="both"/>
        <w:rPr>
          <w:sz w:val="20"/>
          <w:szCs w:val="20"/>
          <w:lang w:val="en-US"/>
        </w:rPr>
      </w:pPr>
      <w:r w:rsidRPr="360AE2FA">
        <w:rPr>
          <w:sz w:val="20"/>
          <w:szCs w:val="20"/>
          <w:lang w:val="en-US"/>
        </w:rPr>
        <w:t>These resources enhance participants’ capacity to maintain basic operations, ensure personal safety, and protect critical records during and after extreme weather events. The distribution of Resilience Kits reinforced the application of BCP knowledge and translated training outcomes into tangible, immediate resilience support.</w:t>
      </w:r>
    </w:p>
    <w:p w14:paraId="1890A7D6" w14:textId="1595100A" w:rsidR="002600D2" w:rsidRPr="002600D2" w:rsidRDefault="002600D2" w:rsidP="002600D2">
      <w:pPr>
        <w:spacing w:before="210" w:after="210" w:line="240" w:lineRule="auto"/>
        <w:jc w:val="both"/>
        <w:rPr>
          <w:sz w:val="20"/>
          <w:szCs w:val="20"/>
        </w:rPr>
      </w:pPr>
      <w:r w:rsidRPr="0D3F4777">
        <w:rPr>
          <w:sz w:val="20"/>
          <w:szCs w:val="20"/>
        </w:rPr>
        <w:t>Funds originally allocated for Cohort 2 of the BCP training were repurposed to address the urgent needs of impacted individuals. Through this reallocation, care packages were distributed to over 40 affected persons, prioritising women-led households and individuals facing heightened post-disaster hardship. The care packages included essential food and household supplies, providing immediate relief while beneficiaries worked to restore their livelihoods. This adaptive approach ensured that resources remained responsive to evolving community needs, balancing longer-term resilience-building objectives with urgent social protection support during the recovery phase.</w:t>
      </w:r>
    </w:p>
    <w:p w14:paraId="3560448A" w14:textId="1E9A7ADC" w:rsidR="79E74444" w:rsidRDefault="0A96E903" w:rsidP="2228A013">
      <w:pPr>
        <w:spacing w:before="210" w:after="210" w:line="240" w:lineRule="auto"/>
        <w:jc w:val="both"/>
        <w:rPr>
          <w:sz w:val="20"/>
          <w:szCs w:val="20"/>
          <w:lang w:val="en-US"/>
        </w:rPr>
      </w:pPr>
      <w:r w:rsidRPr="2228A013">
        <w:rPr>
          <w:sz w:val="20"/>
          <w:szCs w:val="20"/>
          <w:lang w:val="en-US"/>
        </w:rPr>
        <w:t>Finally,</w:t>
      </w:r>
      <w:r w:rsidRPr="3818306E">
        <w:rPr>
          <w:sz w:val="20"/>
          <w:szCs w:val="20"/>
          <w:lang w:val="en-US"/>
        </w:rPr>
        <w:t xml:space="preserve"> </w:t>
      </w:r>
      <w:r w:rsidRPr="2228A013">
        <w:rPr>
          <w:sz w:val="20"/>
          <w:szCs w:val="20"/>
          <w:lang w:val="en-US"/>
        </w:rPr>
        <w:t>UNDP successfully convened its in‑person and virtual Resilience Series, focused on key challenges and issues impacting MSMEs across the territories covered by the Multi‑Country Office. The series brought together local and regional stakeholders, fostering dialogue on shared constraints facing MSMEs, including vulnerability to climate shocks and systemic operational challenges.</w:t>
      </w:r>
    </w:p>
    <w:p w14:paraId="023E2DF8" w14:textId="74A3D142" w:rsidR="79E74444" w:rsidRDefault="0A96E903" w:rsidP="2228A013">
      <w:pPr>
        <w:spacing w:before="210" w:after="210" w:line="240" w:lineRule="auto"/>
        <w:jc w:val="both"/>
      </w:pPr>
      <w:r w:rsidRPr="2228A013">
        <w:rPr>
          <w:sz w:val="20"/>
          <w:szCs w:val="20"/>
          <w:lang w:val="en-US"/>
        </w:rPr>
        <w:t>Through these engagements, stakeholders collectively proposed tactical and actionable steps to improve the current realities of MSMEs in Jamaica. The Resilience Series strengthened collaboration, knowledge exchange, and coordinated approaches to MSME resilience, while amplifying locally grounded and regionally informed solutions.</w:t>
      </w:r>
    </w:p>
    <w:p w14:paraId="0532B450" w14:textId="6C2F59C6" w:rsidR="79E74444" w:rsidRDefault="79E74444" w:rsidP="3F63E1C6">
      <w:pPr>
        <w:spacing w:before="210" w:after="210" w:line="240" w:lineRule="auto"/>
        <w:jc w:val="both"/>
        <w:rPr>
          <w:sz w:val="20"/>
          <w:szCs w:val="20"/>
          <w:lang w:val="en-US"/>
        </w:rPr>
      </w:pPr>
    </w:p>
    <w:p w14:paraId="17B14A7F" w14:textId="535EE276" w:rsidR="00F42FC4" w:rsidRPr="00C91750" w:rsidRDefault="597EB8B4" w:rsidP="0F5EA4E3">
      <w:pPr>
        <w:pStyle w:val="Default"/>
        <w:numPr>
          <w:ilvl w:val="0"/>
          <w:numId w:val="7"/>
        </w:numPr>
        <w:jc w:val="both"/>
        <w:rPr>
          <w:rFonts w:asciiTheme="minorHAnsi" w:hAnsiTheme="minorHAnsi" w:cstheme="minorBidi"/>
          <w:sz w:val="21"/>
          <w:szCs w:val="21"/>
        </w:rPr>
      </w:pPr>
      <w:r w:rsidRPr="0A1C54E4">
        <w:rPr>
          <w:rFonts w:asciiTheme="minorHAnsi" w:hAnsiTheme="minorHAnsi" w:cstheme="minorBidi"/>
          <w:b/>
          <w:bCs/>
          <w:sz w:val="21"/>
          <w:szCs w:val="21"/>
        </w:rPr>
        <w:t xml:space="preserve">Gender </w:t>
      </w:r>
      <w:r w:rsidR="6D0526B5" w:rsidRPr="0A1C54E4">
        <w:rPr>
          <w:rFonts w:asciiTheme="minorHAnsi" w:hAnsiTheme="minorHAnsi" w:cstheme="minorBidi"/>
          <w:b/>
          <w:bCs/>
          <w:sz w:val="21"/>
          <w:szCs w:val="21"/>
        </w:rPr>
        <w:t xml:space="preserve">responsive programming </w:t>
      </w:r>
      <w:r w:rsidRPr="0A1C54E4">
        <w:rPr>
          <w:rFonts w:asciiTheme="minorHAnsi" w:hAnsiTheme="minorHAnsi" w:cstheme="minorBidi"/>
          <w:i/>
          <w:iCs/>
          <w:sz w:val="21"/>
          <w:szCs w:val="21"/>
        </w:rPr>
        <w:t xml:space="preserve">(describe how the CO </w:t>
      </w:r>
      <w:r w:rsidR="00CF624B" w:rsidRPr="0A1C54E4">
        <w:rPr>
          <w:rFonts w:asciiTheme="minorHAnsi" w:hAnsiTheme="minorHAnsi" w:cstheme="minorBidi"/>
          <w:i/>
          <w:iCs/>
          <w:sz w:val="21"/>
          <w:szCs w:val="21"/>
        </w:rPr>
        <w:t>responded</w:t>
      </w:r>
      <w:r w:rsidR="30447E6E" w:rsidRPr="0A1C54E4">
        <w:rPr>
          <w:rFonts w:asciiTheme="minorHAnsi" w:hAnsiTheme="minorHAnsi" w:cstheme="minorBidi"/>
          <w:i/>
          <w:iCs/>
          <w:sz w:val="21"/>
          <w:szCs w:val="21"/>
        </w:rPr>
        <w:t xml:space="preserve"> to the gender differential impact of the crisis</w:t>
      </w:r>
      <w:r w:rsidR="0CE9F078" w:rsidRPr="0A1C54E4">
        <w:rPr>
          <w:rFonts w:asciiTheme="minorHAnsi" w:hAnsiTheme="minorHAnsi" w:cstheme="minorBidi"/>
          <w:i/>
          <w:iCs/>
          <w:sz w:val="21"/>
          <w:szCs w:val="21"/>
        </w:rPr>
        <w:t xml:space="preserve">, noting the requirement of </w:t>
      </w:r>
      <w:r w:rsidR="59143BF4" w:rsidRPr="0A1C54E4">
        <w:rPr>
          <w:rFonts w:asciiTheme="minorHAnsi" w:hAnsiTheme="minorHAnsi" w:cstheme="minorBidi"/>
          <w:i/>
          <w:iCs/>
          <w:sz w:val="21"/>
          <w:szCs w:val="21"/>
        </w:rPr>
        <w:t xml:space="preserve">a GEN 3 Output with </w:t>
      </w:r>
      <w:r w:rsidR="0CE9F078" w:rsidRPr="0A1C54E4">
        <w:rPr>
          <w:rFonts w:asciiTheme="minorHAnsi" w:hAnsiTheme="minorHAnsi" w:cstheme="minorBidi"/>
          <w:i/>
          <w:iCs/>
          <w:sz w:val="21"/>
          <w:szCs w:val="21"/>
        </w:rPr>
        <w:t>15% of budget allocation</w:t>
      </w:r>
      <w:r w:rsidR="30447E6E" w:rsidRPr="0A1C54E4">
        <w:rPr>
          <w:rFonts w:asciiTheme="minorHAnsi" w:hAnsiTheme="minorHAnsi" w:cstheme="minorBidi"/>
          <w:i/>
          <w:iCs/>
          <w:sz w:val="21"/>
          <w:szCs w:val="21"/>
        </w:rPr>
        <w:t>)</w:t>
      </w:r>
    </w:p>
    <w:p w14:paraId="75E39A3E" w14:textId="23FE85B1" w:rsidR="00C91750" w:rsidRDefault="00C91750" w:rsidP="00C91750">
      <w:pPr>
        <w:pStyle w:val="Default"/>
        <w:jc w:val="both"/>
        <w:rPr>
          <w:rFonts w:asciiTheme="minorHAnsi" w:hAnsiTheme="minorHAnsi" w:cstheme="minorBidi"/>
          <w:sz w:val="21"/>
          <w:szCs w:val="21"/>
        </w:rPr>
      </w:pPr>
    </w:p>
    <w:p w14:paraId="45355273" w14:textId="4486E896" w:rsidR="65C6CCF5" w:rsidRDefault="65C6CCF5" w:rsidP="65C6CCF5">
      <w:pPr>
        <w:pStyle w:val="Default"/>
        <w:ind w:left="720"/>
        <w:jc w:val="both"/>
        <w:rPr>
          <w:rFonts w:asciiTheme="minorHAnsi" w:hAnsiTheme="minorHAnsi" w:cstheme="minorBidi"/>
          <w:sz w:val="21"/>
          <w:szCs w:val="21"/>
        </w:rPr>
      </w:pPr>
    </w:p>
    <w:p w14:paraId="217250F1" w14:textId="51F34A3A" w:rsidR="003054CD" w:rsidRPr="003054CD" w:rsidRDefault="5A51E70B" w:rsidP="4949E499">
      <w:pPr>
        <w:pStyle w:val="ListParagraph"/>
        <w:jc w:val="both"/>
        <w:rPr>
          <w:sz w:val="20"/>
          <w:szCs w:val="20"/>
        </w:rPr>
      </w:pPr>
      <w:r w:rsidRPr="4949E499">
        <w:rPr>
          <w:sz w:val="20"/>
          <w:szCs w:val="20"/>
        </w:rPr>
        <w:t>The recovery interventions were intentionally designed and implemented through a gender‑responsive lens, ensuring equitable access to benefits for women, men, elderly persons, and persons with disabilities, in line with UNDP’s GEN 3 crisis‑response requirements. Within the debris‑removal and recovery activities, beneficiary selection criteria prioritized women‑headed households and other vulnerable groups from the outset</w:t>
      </w:r>
      <w:r w:rsidRPr="00E15C09">
        <w:rPr>
          <w:color w:val="FF0000"/>
          <w:sz w:val="20"/>
          <w:szCs w:val="20"/>
        </w:rPr>
        <w:t>.</w:t>
      </w:r>
      <w:r w:rsidRPr="4949E499">
        <w:rPr>
          <w:sz w:val="20"/>
          <w:szCs w:val="20"/>
        </w:rPr>
        <w:t xml:space="preserve"> Training curricula incorporated occupational safety, responsible conduct, hazard identification, and proper use of personal protective equipment, enabling women to participate confidently and safely in recovery tasks traditionally dominated by men. Recognizing gender‑differentiated recovery burdens; particularly women’s disproportionate unpaid care responsibilities, the intervention deliberately integrated cash‑for‑care roles alongside physically intensive debris‑removal activities, creating flexible and dignified income‑earning opportunities for women, elderly participants, and individuals unable to engage in heavy labour. This inclusive design both diversified participation and strengthened community cohesion by ensuring that care‑dependent residents received essential support during the recovery phase.</w:t>
      </w:r>
    </w:p>
    <w:p w14:paraId="183F6BF9" w14:textId="77777777" w:rsidR="00FC467E" w:rsidRDefault="00FC467E" w:rsidP="4949E499">
      <w:pPr>
        <w:pStyle w:val="ListParagraph"/>
        <w:jc w:val="both"/>
        <w:rPr>
          <w:sz w:val="20"/>
          <w:szCs w:val="20"/>
        </w:rPr>
      </w:pPr>
    </w:p>
    <w:p w14:paraId="1054DD45" w14:textId="45FEF904" w:rsidR="00967771" w:rsidRPr="00040C13" w:rsidRDefault="00967771" w:rsidP="00967771">
      <w:pPr>
        <w:pStyle w:val="ListParagraph"/>
        <w:jc w:val="both"/>
        <w:rPr>
          <w:sz w:val="20"/>
          <w:szCs w:val="20"/>
          <w:lang w:val="en-JM"/>
        </w:rPr>
      </w:pPr>
      <w:r w:rsidRPr="00040C13">
        <w:rPr>
          <w:sz w:val="20"/>
          <w:szCs w:val="20"/>
          <w:lang w:val="en-JM"/>
        </w:rPr>
        <w:t>Gender responsiveness was also</w:t>
      </w:r>
      <w:r w:rsidR="00BE7C61" w:rsidRPr="00040C13">
        <w:rPr>
          <w:sz w:val="20"/>
          <w:szCs w:val="20"/>
          <w:lang w:val="en-JM"/>
        </w:rPr>
        <w:t xml:space="preserve"> included</w:t>
      </w:r>
      <w:r w:rsidRPr="00040C13">
        <w:rPr>
          <w:sz w:val="20"/>
          <w:szCs w:val="20"/>
          <w:lang w:val="en-JM"/>
        </w:rPr>
        <w:t xml:space="preserve"> within the livelihood support component by prioritising the restoration of women’s livelihoods, particularly female-headed households and women with disabilities who faced compounded economic and social vulnerabilities. Through targeted and intersectional beneficiary selection, the Country Office ensured that recovery resources were directed to women whose productive and reproductive roles had been most disrupted by the crisis. Tailored livelihood inputs enabled women-led micro and small enterprises to resume income-generating activities. </w:t>
      </w:r>
    </w:p>
    <w:p w14:paraId="1CEAB2C7" w14:textId="77777777" w:rsidR="00BE7C61" w:rsidRPr="00040C13" w:rsidRDefault="00BE7C61" w:rsidP="00967771">
      <w:pPr>
        <w:pStyle w:val="ListParagraph"/>
        <w:jc w:val="both"/>
        <w:rPr>
          <w:sz w:val="20"/>
          <w:szCs w:val="20"/>
          <w:lang w:val="en-JM"/>
        </w:rPr>
      </w:pPr>
    </w:p>
    <w:p w14:paraId="1ADC8DE3" w14:textId="22B9635B" w:rsidR="00FC467E" w:rsidRPr="00967771" w:rsidRDefault="00967771" w:rsidP="00967771">
      <w:pPr>
        <w:pStyle w:val="ListParagraph"/>
        <w:jc w:val="both"/>
        <w:rPr>
          <w:sz w:val="20"/>
          <w:szCs w:val="20"/>
          <w:lang w:val="en-JM"/>
        </w:rPr>
      </w:pPr>
      <w:r w:rsidRPr="00040C13">
        <w:rPr>
          <w:sz w:val="20"/>
          <w:szCs w:val="20"/>
          <w:lang w:val="en-JM"/>
        </w:rPr>
        <w:t xml:space="preserve">By restoring productive assets and enterprise operations, the intervention directly addressed women’s disproportionate care burdens and income losses, stabilised household earnings, strengthened food </w:t>
      </w:r>
      <w:r w:rsidRPr="00040C13">
        <w:rPr>
          <w:sz w:val="20"/>
          <w:szCs w:val="20"/>
          <w:lang w:val="en-JM"/>
        </w:rPr>
        <w:lastRenderedPageBreak/>
        <w:t>security, and reinforced the economic agency and resilience of female-headed households within affected rural communities. Importantly, by safeguarding women’s control over productive resources and income streams, the intervention contributed to reducing gender inequality in access to assets and economic opportunities, strengthening women’s decision-making power within households and communities, and advancing their longer-term economic empowerment and participation in local recovery processes.</w:t>
      </w:r>
    </w:p>
    <w:p w14:paraId="52F6A2D3" w14:textId="213E65F9" w:rsidR="003054CD" w:rsidRPr="003054CD" w:rsidRDefault="003054CD" w:rsidP="4949E499">
      <w:pPr>
        <w:pStyle w:val="ListParagraph"/>
        <w:jc w:val="both"/>
        <w:rPr>
          <w:sz w:val="20"/>
          <w:szCs w:val="20"/>
        </w:rPr>
      </w:pPr>
    </w:p>
    <w:p w14:paraId="458D1F52" w14:textId="01376650" w:rsidR="003054CD" w:rsidRPr="003054CD" w:rsidRDefault="5A51E70B" w:rsidP="4949E499">
      <w:pPr>
        <w:pStyle w:val="ListParagraph"/>
        <w:jc w:val="both"/>
        <w:rPr>
          <w:sz w:val="20"/>
          <w:szCs w:val="20"/>
        </w:rPr>
      </w:pPr>
      <w:r w:rsidRPr="5006E3B1">
        <w:rPr>
          <w:sz w:val="20"/>
          <w:szCs w:val="20"/>
        </w:rPr>
        <w:t>Gender responsiveness was also embedded within the renewable energy intervention, which aimed to re‑energize communities and protect livelihoods through resilient infrastructure solutions. Site selection and implementation explicitly considered the differentiated economic impacts of Hurricane Melissa, particularly on women engaged across value chains. The Rio de Nuevo Fishing Association in St. Mary; a women‑led fishing association was prioritized for rooftop solar installation, directly supporting approximately 30 fishers while strengthening women’s leadership in local economic recovery. By restoring reliable electricity for cold storage, processing, and daily operations, the intervention helped safeguard income‑generating activities in a sector where women are frequently concentrated in post‑harvest handling, sales, and cooperative management. The integration of renewable energy solutions and Starlink connectivity enhanced not only energy resilience but also digital access, enabling women’s participation in coordination, communication, and market engagement, and reinforcing their role as key actors in resilient and inclusive recovery.</w:t>
      </w:r>
    </w:p>
    <w:p w14:paraId="37806B03" w14:textId="73230BDF" w:rsidR="003054CD" w:rsidRPr="003054CD" w:rsidRDefault="003054CD" w:rsidP="003054CD">
      <w:pPr>
        <w:pStyle w:val="ListParagraph"/>
        <w:rPr>
          <w:sz w:val="16"/>
          <w:szCs w:val="16"/>
        </w:rPr>
      </w:pPr>
    </w:p>
    <w:p w14:paraId="426605B3" w14:textId="3243781D" w:rsidR="006F3E8A" w:rsidRDefault="26C0AC09" w:rsidP="0CA68E3F">
      <w:pPr>
        <w:pStyle w:val="Default"/>
        <w:numPr>
          <w:ilvl w:val="0"/>
          <w:numId w:val="7"/>
        </w:numPr>
        <w:rPr>
          <w:rFonts w:asciiTheme="minorHAnsi" w:hAnsiTheme="minorHAnsi" w:cstheme="minorBidi"/>
          <w:i/>
          <w:iCs/>
          <w:sz w:val="21"/>
          <w:szCs w:val="21"/>
        </w:rPr>
      </w:pPr>
      <w:r w:rsidRPr="0CA68E3F">
        <w:rPr>
          <w:rFonts w:asciiTheme="minorHAnsi" w:hAnsiTheme="minorHAnsi" w:cstheme="minorBidi"/>
          <w:b/>
          <w:bCs/>
          <w:sz w:val="21"/>
          <w:szCs w:val="21"/>
        </w:rPr>
        <w:t xml:space="preserve">Partnerships and </w:t>
      </w:r>
      <w:r w:rsidR="31E797EC" w:rsidRPr="0CA68E3F">
        <w:rPr>
          <w:rFonts w:asciiTheme="minorHAnsi" w:hAnsiTheme="minorHAnsi" w:cstheme="minorBidi"/>
          <w:b/>
          <w:bCs/>
          <w:sz w:val="21"/>
          <w:szCs w:val="21"/>
        </w:rPr>
        <w:t xml:space="preserve">Resource Mobilization </w:t>
      </w:r>
      <w:r w:rsidR="31E797EC" w:rsidRPr="0CA68E3F">
        <w:rPr>
          <w:rFonts w:asciiTheme="minorHAnsi" w:hAnsiTheme="minorHAnsi" w:cstheme="minorBidi"/>
          <w:i/>
          <w:iCs/>
          <w:sz w:val="21"/>
          <w:szCs w:val="21"/>
        </w:rPr>
        <w:t>(</w:t>
      </w:r>
      <w:r w:rsidR="253CE3C0" w:rsidRPr="0CA68E3F">
        <w:rPr>
          <w:rFonts w:asciiTheme="minorHAnsi" w:hAnsiTheme="minorHAnsi" w:cstheme="minorBidi"/>
          <w:i/>
          <w:iCs/>
          <w:sz w:val="21"/>
          <w:szCs w:val="21"/>
        </w:rPr>
        <w:t xml:space="preserve">briefly describe key partnerships built/strengthened, including work with actors across the HDP-nexus </w:t>
      </w:r>
      <w:r w:rsidR="253CE3C0" w:rsidRPr="0CA68E3F">
        <w:rPr>
          <w:rFonts w:asciiTheme="minorHAnsi" w:hAnsiTheme="minorHAnsi" w:cstheme="minorBidi"/>
          <w:i/>
          <w:iCs/>
          <w:sz w:val="21"/>
          <w:szCs w:val="21"/>
          <w:lang w:eastAsia="ja-JP"/>
        </w:rPr>
        <w:t>and</w:t>
      </w:r>
      <w:r w:rsidR="31E797EC" w:rsidRPr="0CA68E3F">
        <w:rPr>
          <w:rFonts w:asciiTheme="minorHAnsi" w:hAnsiTheme="minorHAnsi" w:cstheme="minorBidi"/>
          <w:i/>
          <w:iCs/>
          <w:sz w:val="21"/>
          <w:szCs w:val="21"/>
        </w:rPr>
        <w:t xml:space="preserve"> key resource mobilization efforts the CO has made to </w:t>
      </w:r>
      <w:r w:rsidR="6E140D0A" w:rsidRPr="0CA68E3F">
        <w:rPr>
          <w:rFonts w:asciiTheme="minorHAnsi" w:hAnsiTheme="minorHAnsi" w:cstheme="minorBidi"/>
          <w:i/>
          <w:iCs/>
          <w:sz w:val="21"/>
          <w:szCs w:val="21"/>
        </w:rPr>
        <w:t>respond to</w:t>
      </w:r>
      <w:r w:rsidR="31E797EC" w:rsidRPr="0CA68E3F">
        <w:rPr>
          <w:rFonts w:asciiTheme="minorHAnsi" w:hAnsiTheme="minorHAnsi" w:cstheme="minorBidi"/>
          <w:i/>
          <w:iCs/>
          <w:sz w:val="21"/>
          <w:szCs w:val="21"/>
        </w:rPr>
        <w:t xml:space="preserve"> the crisis)</w:t>
      </w:r>
    </w:p>
    <w:p w14:paraId="6284F760" w14:textId="511D6AE6" w:rsidR="00BC4CB8" w:rsidRPr="003B6030" w:rsidRDefault="00BC4CB8" w:rsidP="4BA6B76B">
      <w:pPr>
        <w:pStyle w:val="Default"/>
        <w:jc w:val="both"/>
        <w:rPr>
          <w:rFonts w:asciiTheme="minorHAnsi" w:hAnsiTheme="minorHAnsi" w:cstheme="minorBidi"/>
          <w:b/>
          <w:bCs/>
          <w:sz w:val="21"/>
          <w:szCs w:val="21"/>
        </w:rPr>
      </w:pPr>
    </w:p>
    <w:p w14:paraId="6865DC59" w14:textId="404345F5" w:rsidR="2C6676B5" w:rsidRPr="008172B5" w:rsidRDefault="2C6676B5" w:rsidP="510216FE">
      <w:pPr>
        <w:pStyle w:val="Default"/>
        <w:jc w:val="both"/>
        <w:rPr>
          <w:rFonts w:asciiTheme="minorHAnsi" w:hAnsiTheme="minorHAnsi" w:cstheme="minorBidi"/>
          <w:color w:val="auto"/>
          <w:sz w:val="20"/>
          <w:szCs w:val="20"/>
          <w:lang w:val="en-JM"/>
        </w:rPr>
      </w:pPr>
      <w:r w:rsidRPr="008172B5">
        <w:rPr>
          <w:rFonts w:asciiTheme="minorHAnsi" w:hAnsiTheme="minorHAnsi" w:cstheme="minorBidi"/>
          <w:color w:val="auto"/>
          <w:sz w:val="20"/>
          <w:szCs w:val="20"/>
          <w:lang w:val="en-JM"/>
        </w:rPr>
        <w:t>To advance debris removal and livelihood recovery efforts, the UNDP partnered with various CSOs including Project STAR, Jamaica 4-H Club and the Jamai</w:t>
      </w:r>
      <w:r w:rsidR="0F7463CD" w:rsidRPr="008172B5">
        <w:rPr>
          <w:rFonts w:asciiTheme="minorHAnsi" w:hAnsiTheme="minorHAnsi" w:cstheme="minorBidi"/>
          <w:color w:val="auto"/>
          <w:sz w:val="20"/>
          <w:szCs w:val="20"/>
          <w:lang w:val="en-JM"/>
        </w:rPr>
        <w:t>ca Network for Rural Women's Producers</w:t>
      </w:r>
      <w:r w:rsidR="3766C41D" w:rsidRPr="1EAB4164">
        <w:rPr>
          <w:rFonts w:asciiTheme="minorHAnsi" w:hAnsiTheme="minorHAnsi" w:cstheme="minorBidi"/>
          <w:color w:val="auto"/>
          <w:sz w:val="20"/>
          <w:szCs w:val="20"/>
          <w:lang w:val="en-JM"/>
        </w:rPr>
        <w:t xml:space="preserve">. </w:t>
      </w:r>
      <w:r w:rsidR="3766C41D" w:rsidRPr="581867AA">
        <w:rPr>
          <w:rFonts w:asciiTheme="minorHAnsi" w:hAnsiTheme="minorHAnsi" w:cstheme="minorBidi"/>
          <w:color w:val="auto"/>
          <w:sz w:val="20"/>
          <w:szCs w:val="20"/>
          <w:lang w:val="en-JM"/>
        </w:rPr>
        <w:t xml:space="preserve">These organizations were </w:t>
      </w:r>
      <w:r w:rsidR="3766C41D" w:rsidRPr="4B096A2E">
        <w:rPr>
          <w:rFonts w:asciiTheme="minorHAnsi" w:hAnsiTheme="minorHAnsi" w:cstheme="minorBidi"/>
          <w:color w:val="auto"/>
          <w:sz w:val="20"/>
          <w:szCs w:val="20"/>
          <w:lang w:val="en-JM"/>
        </w:rPr>
        <w:t xml:space="preserve">selected </w:t>
      </w:r>
      <w:r w:rsidR="3766C41D" w:rsidRPr="729FF7FD">
        <w:rPr>
          <w:rFonts w:asciiTheme="minorHAnsi" w:hAnsiTheme="minorHAnsi" w:cstheme="minorBidi"/>
          <w:color w:val="auto"/>
          <w:sz w:val="20"/>
          <w:szCs w:val="20"/>
          <w:lang w:val="en-JM"/>
        </w:rPr>
        <w:t xml:space="preserve">due to their existing networks within </w:t>
      </w:r>
      <w:r w:rsidR="3766C41D" w:rsidRPr="64E5024F">
        <w:rPr>
          <w:rFonts w:asciiTheme="minorHAnsi" w:hAnsiTheme="minorHAnsi" w:cstheme="minorBidi"/>
          <w:color w:val="auto"/>
          <w:sz w:val="20"/>
          <w:szCs w:val="20"/>
          <w:lang w:val="en-JM"/>
        </w:rPr>
        <w:t xml:space="preserve">those impacted </w:t>
      </w:r>
      <w:r w:rsidR="3766C41D" w:rsidRPr="7419DC9F">
        <w:rPr>
          <w:rFonts w:asciiTheme="minorHAnsi" w:hAnsiTheme="minorHAnsi" w:cstheme="minorBidi"/>
          <w:color w:val="auto"/>
          <w:sz w:val="20"/>
          <w:szCs w:val="20"/>
          <w:lang w:val="en-JM"/>
        </w:rPr>
        <w:t>communities which therefore</w:t>
      </w:r>
      <w:r w:rsidR="1DB18C9C" w:rsidRPr="42D3E072">
        <w:rPr>
          <w:rFonts w:asciiTheme="minorHAnsi" w:hAnsiTheme="minorHAnsi" w:cstheme="minorBidi"/>
          <w:color w:val="auto"/>
          <w:sz w:val="20"/>
          <w:szCs w:val="20"/>
          <w:lang w:val="en-JM"/>
        </w:rPr>
        <w:t xml:space="preserve"> </w:t>
      </w:r>
      <w:r w:rsidR="1DB18C9C" w:rsidRPr="0CC5DC74">
        <w:rPr>
          <w:rFonts w:asciiTheme="minorHAnsi" w:hAnsiTheme="minorHAnsi" w:cstheme="minorBidi"/>
          <w:color w:val="auto"/>
          <w:sz w:val="20"/>
          <w:szCs w:val="20"/>
          <w:lang w:val="en-JM"/>
        </w:rPr>
        <w:t xml:space="preserve">facilitated easier </w:t>
      </w:r>
      <w:r w:rsidR="1DB18C9C" w:rsidRPr="54412770">
        <w:rPr>
          <w:rFonts w:asciiTheme="minorHAnsi" w:hAnsiTheme="minorHAnsi" w:cstheme="minorBidi"/>
          <w:color w:val="auto"/>
          <w:sz w:val="20"/>
          <w:szCs w:val="20"/>
          <w:lang w:val="en-JM"/>
        </w:rPr>
        <w:t>eng</w:t>
      </w:r>
      <w:r w:rsidR="7298DA29" w:rsidRPr="54412770">
        <w:rPr>
          <w:rFonts w:asciiTheme="minorHAnsi" w:hAnsiTheme="minorHAnsi" w:cstheme="minorBidi"/>
          <w:color w:val="auto"/>
          <w:sz w:val="20"/>
          <w:szCs w:val="20"/>
          <w:lang w:val="en-JM"/>
        </w:rPr>
        <w:t>agement</w:t>
      </w:r>
      <w:r w:rsidR="0F7463CD" w:rsidRPr="54412770">
        <w:rPr>
          <w:rFonts w:asciiTheme="minorHAnsi" w:hAnsiTheme="minorHAnsi" w:cstheme="minorBidi"/>
          <w:color w:val="auto"/>
          <w:sz w:val="20"/>
          <w:szCs w:val="20"/>
          <w:lang w:val="en-JM"/>
        </w:rPr>
        <w:t>.</w:t>
      </w:r>
      <w:r w:rsidR="0F7463CD" w:rsidRPr="008172B5">
        <w:rPr>
          <w:rFonts w:asciiTheme="minorHAnsi" w:hAnsiTheme="minorHAnsi" w:cstheme="minorBidi"/>
          <w:color w:val="auto"/>
          <w:sz w:val="20"/>
          <w:szCs w:val="20"/>
          <w:lang w:val="en-JM"/>
        </w:rPr>
        <w:t xml:space="preserve"> </w:t>
      </w:r>
      <w:r w:rsidR="0F7463CD" w:rsidRPr="6AB6A058">
        <w:rPr>
          <w:rFonts w:asciiTheme="minorHAnsi" w:hAnsiTheme="minorHAnsi" w:cstheme="minorBidi"/>
          <w:color w:val="auto"/>
          <w:sz w:val="20"/>
          <w:szCs w:val="20"/>
          <w:lang w:val="en-JM"/>
        </w:rPr>
        <w:t>It should be note</w:t>
      </w:r>
      <w:r w:rsidR="0BE66D81" w:rsidRPr="6AB6A058">
        <w:rPr>
          <w:rFonts w:asciiTheme="minorHAnsi" w:hAnsiTheme="minorHAnsi" w:cstheme="minorBidi"/>
          <w:color w:val="auto"/>
          <w:sz w:val="20"/>
          <w:szCs w:val="20"/>
          <w:lang w:val="en-JM"/>
        </w:rPr>
        <w:t>d</w:t>
      </w:r>
      <w:r w:rsidR="0F7463CD" w:rsidRPr="6AB6A058">
        <w:rPr>
          <w:rFonts w:asciiTheme="minorHAnsi" w:hAnsiTheme="minorHAnsi" w:cstheme="minorBidi"/>
          <w:color w:val="auto"/>
          <w:sz w:val="20"/>
          <w:szCs w:val="20"/>
          <w:lang w:val="en-JM"/>
        </w:rPr>
        <w:t xml:space="preserve"> that the latter two organizations had existing partnerships with UNDP which were bolstered to assist those networks that </w:t>
      </w:r>
      <w:r w:rsidR="43C40810" w:rsidRPr="6AB6A058">
        <w:rPr>
          <w:rFonts w:asciiTheme="minorHAnsi" w:hAnsiTheme="minorHAnsi" w:cstheme="minorBidi"/>
          <w:color w:val="auto"/>
          <w:sz w:val="20"/>
          <w:szCs w:val="20"/>
          <w:lang w:val="en-JM"/>
        </w:rPr>
        <w:t>were being strengthened previously.</w:t>
      </w:r>
      <w:r w:rsidR="43C40810" w:rsidRPr="008172B5">
        <w:rPr>
          <w:rFonts w:asciiTheme="minorHAnsi" w:hAnsiTheme="minorHAnsi" w:cstheme="minorBidi"/>
          <w:color w:val="auto"/>
          <w:sz w:val="20"/>
          <w:szCs w:val="20"/>
          <w:lang w:val="en-JM"/>
        </w:rPr>
        <w:t xml:space="preserve"> </w:t>
      </w:r>
    </w:p>
    <w:p w14:paraId="1F882E9E" w14:textId="2C96D3DA" w:rsidR="4E26D4E3" w:rsidRDefault="4E26D4E3" w:rsidP="510216FE">
      <w:pPr>
        <w:pStyle w:val="Default"/>
        <w:jc w:val="both"/>
        <w:rPr>
          <w:rFonts w:asciiTheme="minorHAnsi" w:hAnsiTheme="minorHAnsi" w:cstheme="minorBidi"/>
          <w:b/>
          <w:sz w:val="21"/>
          <w:szCs w:val="21"/>
        </w:rPr>
      </w:pPr>
    </w:p>
    <w:p w14:paraId="3E3D8EC2" w14:textId="55EA016B" w:rsidR="00842842" w:rsidRDefault="4738D722" w:rsidP="65C6CCF5">
      <w:pPr>
        <w:pStyle w:val="Default"/>
        <w:jc w:val="both"/>
        <w:rPr>
          <w:rFonts w:asciiTheme="minorHAnsi" w:hAnsiTheme="minorHAnsi" w:cstheme="minorBidi"/>
          <w:color w:val="auto"/>
          <w:sz w:val="20"/>
          <w:szCs w:val="20"/>
          <w:lang w:val="en-JM"/>
        </w:rPr>
      </w:pPr>
      <w:r w:rsidRPr="65C6CCF5">
        <w:rPr>
          <w:rFonts w:asciiTheme="minorHAnsi" w:hAnsiTheme="minorHAnsi" w:cstheme="minorBidi"/>
          <w:color w:val="auto"/>
          <w:sz w:val="20"/>
          <w:szCs w:val="20"/>
          <w:lang w:val="en-JM"/>
        </w:rPr>
        <w:t>The UNDP Country Office successfully mobilized USD 500,000 from the CARICOM Development Fund to deepen and widen debris management and clearance operations across affected communities, ensuring faster environmental recovery and safer living conditions. Complementing this, the Australian High Commission contributed approximately USD 60,000 to support the expansion of renewable energy solutions, enabling the integration of resilient, low‑carbon technologies within community facilities and MSME recovery efforts.</w:t>
      </w:r>
      <w:r w:rsidR="008F1D0C">
        <w:rPr>
          <w:rFonts w:asciiTheme="minorHAnsi" w:hAnsiTheme="minorHAnsi" w:cstheme="minorBidi"/>
          <w:color w:val="auto"/>
          <w:sz w:val="20"/>
          <w:szCs w:val="20"/>
          <w:lang w:val="en-JM"/>
        </w:rPr>
        <w:t xml:space="preserve"> </w:t>
      </w:r>
      <w:r w:rsidR="0541A10B" w:rsidRPr="45297F40">
        <w:rPr>
          <w:rFonts w:asciiTheme="minorHAnsi" w:hAnsiTheme="minorHAnsi" w:cstheme="minorBidi"/>
          <w:color w:val="auto"/>
          <w:sz w:val="20"/>
          <w:szCs w:val="20"/>
          <w:lang w:val="en-JM"/>
        </w:rPr>
        <w:t xml:space="preserve">Complementarily, </w:t>
      </w:r>
      <w:r w:rsidR="0541A10B" w:rsidRPr="357C4618">
        <w:rPr>
          <w:rFonts w:asciiTheme="minorHAnsi" w:hAnsiTheme="minorHAnsi" w:cstheme="minorBidi"/>
          <w:color w:val="auto"/>
          <w:sz w:val="20"/>
          <w:szCs w:val="20"/>
          <w:lang w:val="en-JM"/>
        </w:rPr>
        <w:t xml:space="preserve">the MCO </w:t>
      </w:r>
      <w:r w:rsidR="0541A10B" w:rsidRPr="5D8B669A">
        <w:rPr>
          <w:rFonts w:asciiTheme="minorHAnsi" w:hAnsiTheme="minorHAnsi" w:cstheme="minorBidi"/>
          <w:color w:val="auto"/>
          <w:sz w:val="20"/>
          <w:szCs w:val="20"/>
          <w:lang w:val="en-JM"/>
        </w:rPr>
        <w:t xml:space="preserve">accessed </w:t>
      </w:r>
      <w:r w:rsidR="0541A10B" w:rsidRPr="5B1F742B">
        <w:rPr>
          <w:rFonts w:asciiTheme="minorHAnsi" w:hAnsiTheme="minorHAnsi" w:cstheme="minorBidi"/>
          <w:color w:val="auto"/>
          <w:sz w:val="20"/>
          <w:szCs w:val="20"/>
          <w:lang w:val="en-JM"/>
        </w:rPr>
        <w:t xml:space="preserve">USD </w:t>
      </w:r>
      <w:r w:rsidR="0541A10B" w:rsidRPr="49832C9B">
        <w:rPr>
          <w:rFonts w:asciiTheme="minorHAnsi" w:hAnsiTheme="minorHAnsi" w:cstheme="minorBidi"/>
          <w:color w:val="auto"/>
          <w:sz w:val="20"/>
          <w:szCs w:val="20"/>
          <w:lang w:val="en-JM"/>
        </w:rPr>
        <w:t>717,000</w:t>
      </w:r>
      <w:r w:rsidR="0541A10B" w:rsidRPr="72D5BCD9">
        <w:rPr>
          <w:rFonts w:asciiTheme="minorHAnsi" w:hAnsiTheme="minorHAnsi" w:cstheme="minorBidi"/>
          <w:color w:val="auto"/>
          <w:sz w:val="20"/>
          <w:szCs w:val="20"/>
          <w:lang w:val="en-JM"/>
        </w:rPr>
        <w:t xml:space="preserve"> from the ongoing </w:t>
      </w:r>
      <w:r w:rsidR="0541A10B" w:rsidRPr="52558458">
        <w:rPr>
          <w:rFonts w:asciiTheme="minorHAnsi" w:hAnsiTheme="minorHAnsi" w:cstheme="minorBidi"/>
          <w:color w:val="auto"/>
          <w:sz w:val="20"/>
          <w:szCs w:val="20"/>
          <w:lang w:val="en-JM"/>
        </w:rPr>
        <w:t>ACP-EU Strengthening</w:t>
      </w:r>
      <w:r w:rsidR="0541A10B" w:rsidRPr="1EBC61D1">
        <w:rPr>
          <w:rFonts w:asciiTheme="minorHAnsi" w:hAnsiTheme="minorHAnsi" w:cstheme="minorBidi"/>
          <w:color w:val="auto"/>
          <w:sz w:val="20"/>
          <w:szCs w:val="20"/>
          <w:lang w:val="en-JM"/>
        </w:rPr>
        <w:t xml:space="preserve"> Disaster Risk Governance and Recovery Capacities</w:t>
      </w:r>
      <w:r w:rsidR="0541A10B" w:rsidRPr="47211938">
        <w:rPr>
          <w:rFonts w:asciiTheme="minorHAnsi" w:hAnsiTheme="minorHAnsi" w:cstheme="minorBidi"/>
          <w:color w:val="auto"/>
          <w:sz w:val="20"/>
          <w:szCs w:val="20"/>
          <w:lang w:val="en-JM"/>
        </w:rPr>
        <w:t xml:space="preserve"> </w:t>
      </w:r>
      <w:r w:rsidR="0541A10B" w:rsidRPr="510216FE">
        <w:rPr>
          <w:rFonts w:asciiTheme="minorHAnsi" w:hAnsiTheme="minorHAnsi" w:cstheme="minorBidi"/>
          <w:color w:val="auto"/>
          <w:sz w:val="20"/>
          <w:szCs w:val="20"/>
          <w:lang w:val="en-JM"/>
        </w:rPr>
        <w:t>global project.</w:t>
      </w:r>
      <w:r w:rsidR="0541A10B" w:rsidRPr="448431CA">
        <w:rPr>
          <w:rFonts w:asciiTheme="minorHAnsi" w:hAnsiTheme="minorHAnsi" w:cstheme="minorBidi"/>
          <w:color w:val="auto"/>
          <w:sz w:val="20"/>
          <w:szCs w:val="20"/>
          <w:lang w:val="en-JM"/>
        </w:rPr>
        <w:t xml:space="preserve"> </w:t>
      </w:r>
      <w:r w:rsidR="0541A10B" w:rsidRPr="661203DD">
        <w:rPr>
          <w:rFonts w:asciiTheme="minorHAnsi" w:hAnsiTheme="minorHAnsi" w:cstheme="minorBidi"/>
          <w:color w:val="auto"/>
          <w:sz w:val="20"/>
          <w:szCs w:val="20"/>
          <w:lang w:val="en-JM"/>
        </w:rPr>
        <w:t xml:space="preserve">These resources will specifically support </w:t>
      </w:r>
      <w:r w:rsidR="520B31B3" w:rsidRPr="661203DD">
        <w:rPr>
          <w:rFonts w:asciiTheme="minorHAnsi" w:hAnsiTheme="minorHAnsi" w:cstheme="minorBidi"/>
          <w:color w:val="auto"/>
          <w:sz w:val="20"/>
          <w:szCs w:val="20"/>
          <w:lang w:val="en-JM"/>
        </w:rPr>
        <w:t xml:space="preserve">recovery needs assessments, </w:t>
      </w:r>
      <w:r w:rsidR="71793D00" w:rsidRPr="1BB5D0DE">
        <w:rPr>
          <w:rFonts w:asciiTheme="minorHAnsi" w:hAnsiTheme="minorHAnsi" w:cstheme="minorBidi"/>
          <w:color w:val="auto"/>
          <w:sz w:val="20"/>
          <w:szCs w:val="20"/>
          <w:lang w:val="en-JM"/>
        </w:rPr>
        <w:t xml:space="preserve">resilient recovery planning and governance, and local community resilience via </w:t>
      </w:r>
      <w:r w:rsidR="23CA198D" w:rsidRPr="28EDDD87">
        <w:rPr>
          <w:rFonts w:asciiTheme="minorHAnsi" w:hAnsiTheme="minorHAnsi" w:cstheme="minorBidi"/>
          <w:color w:val="auto"/>
          <w:sz w:val="20"/>
          <w:szCs w:val="20"/>
          <w:lang w:val="en-JM"/>
        </w:rPr>
        <w:t xml:space="preserve">the establishment of </w:t>
      </w:r>
      <w:r w:rsidR="23CA198D" w:rsidRPr="15E5C032">
        <w:rPr>
          <w:rFonts w:asciiTheme="minorHAnsi" w:hAnsiTheme="minorHAnsi" w:cstheme="minorBidi"/>
          <w:color w:val="auto"/>
          <w:sz w:val="20"/>
          <w:szCs w:val="20"/>
          <w:lang w:val="en-JM"/>
        </w:rPr>
        <w:t xml:space="preserve">technical assistance centres. </w:t>
      </w:r>
      <w:r w:rsidRPr="65C6CCF5">
        <w:rPr>
          <w:rFonts w:asciiTheme="minorHAnsi" w:hAnsiTheme="minorHAnsi" w:cstheme="minorBidi"/>
          <w:color w:val="auto"/>
          <w:sz w:val="20"/>
          <w:szCs w:val="20"/>
          <w:lang w:val="en-JM"/>
        </w:rPr>
        <w:t>Building on these achievements, the team is actively preparing a proposal to C</w:t>
      </w:r>
      <w:r w:rsidR="00564367">
        <w:rPr>
          <w:rFonts w:asciiTheme="minorHAnsi" w:hAnsiTheme="minorHAnsi" w:cstheme="minorBidi"/>
          <w:color w:val="auto"/>
          <w:sz w:val="20"/>
          <w:szCs w:val="20"/>
          <w:lang w:val="en-JM"/>
        </w:rPr>
        <w:t xml:space="preserve">hina </w:t>
      </w:r>
      <w:r w:rsidRPr="65C6CCF5">
        <w:rPr>
          <w:rFonts w:asciiTheme="minorHAnsi" w:hAnsiTheme="minorHAnsi" w:cstheme="minorBidi"/>
          <w:color w:val="auto"/>
          <w:sz w:val="20"/>
          <w:szCs w:val="20"/>
          <w:lang w:val="en-JM"/>
        </w:rPr>
        <w:t>I</w:t>
      </w:r>
      <w:r w:rsidR="00564367">
        <w:rPr>
          <w:rFonts w:asciiTheme="minorHAnsi" w:hAnsiTheme="minorHAnsi" w:cstheme="minorBidi"/>
          <w:color w:val="auto"/>
          <w:sz w:val="20"/>
          <w:szCs w:val="20"/>
          <w:lang w:val="en-JM"/>
        </w:rPr>
        <w:t xml:space="preserve">nternational </w:t>
      </w:r>
      <w:r w:rsidRPr="65C6CCF5">
        <w:rPr>
          <w:rFonts w:asciiTheme="minorHAnsi" w:hAnsiTheme="minorHAnsi" w:cstheme="minorBidi"/>
          <w:color w:val="auto"/>
          <w:sz w:val="20"/>
          <w:szCs w:val="20"/>
          <w:lang w:val="en-JM"/>
        </w:rPr>
        <w:t>D</w:t>
      </w:r>
      <w:r w:rsidR="00564367">
        <w:rPr>
          <w:rFonts w:asciiTheme="minorHAnsi" w:hAnsiTheme="minorHAnsi" w:cstheme="minorBidi"/>
          <w:color w:val="auto"/>
          <w:sz w:val="20"/>
          <w:szCs w:val="20"/>
          <w:lang w:val="en-JM"/>
        </w:rPr>
        <w:t>e</w:t>
      </w:r>
      <w:r w:rsidR="00D21446">
        <w:rPr>
          <w:rFonts w:asciiTheme="minorHAnsi" w:hAnsiTheme="minorHAnsi" w:cstheme="minorBidi"/>
          <w:color w:val="auto"/>
          <w:sz w:val="20"/>
          <w:szCs w:val="20"/>
          <w:lang w:val="en-JM"/>
        </w:rPr>
        <w:t xml:space="preserve">velopment </w:t>
      </w:r>
      <w:r w:rsidRPr="65C6CCF5">
        <w:rPr>
          <w:rFonts w:asciiTheme="minorHAnsi" w:hAnsiTheme="minorHAnsi" w:cstheme="minorBidi"/>
          <w:color w:val="auto"/>
          <w:sz w:val="20"/>
          <w:szCs w:val="20"/>
          <w:lang w:val="en-JM"/>
        </w:rPr>
        <w:t>C</w:t>
      </w:r>
      <w:r w:rsidR="00D21446">
        <w:rPr>
          <w:rFonts w:asciiTheme="minorHAnsi" w:hAnsiTheme="minorHAnsi" w:cstheme="minorBidi"/>
          <w:color w:val="auto"/>
          <w:sz w:val="20"/>
          <w:szCs w:val="20"/>
          <w:lang w:val="en-JM"/>
        </w:rPr>
        <w:t xml:space="preserve">ooperation </w:t>
      </w:r>
      <w:r w:rsidRPr="65C6CCF5">
        <w:rPr>
          <w:rFonts w:asciiTheme="minorHAnsi" w:hAnsiTheme="minorHAnsi" w:cstheme="minorBidi"/>
          <w:color w:val="auto"/>
          <w:sz w:val="20"/>
          <w:szCs w:val="20"/>
          <w:lang w:val="en-JM"/>
        </w:rPr>
        <w:t>A</w:t>
      </w:r>
      <w:r w:rsidR="00D21446">
        <w:rPr>
          <w:rFonts w:asciiTheme="minorHAnsi" w:hAnsiTheme="minorHAnsi" w:cstheme="minorBidi"/>
          <w:color w:val="auto"/>
          <w:sz w:val="20"/>
          <w:szCs w:val="20"/>
          <w:lang w:val="en-JM"/>
        </w:rPr>
        <w:t>gency (CIDCA)</w:t>
      </w:r>
      <w:r w:rsidRPr="65C6CCF5">
        <w:rPr>
          <w:rFonts w:asciiTheme="minorHAnsi" w:hAnsiTheme="minorHAnsi" w:cstheme="minorBidi"/>
          <w:color w:val="auto"/>
          <w:sz w:val="20"/>
          <w:szCs w:val="20"/>
          <w:lang w:val="en-JM"/>
        </w:rPr>
        <w:t xml:space="preserve"> to further strengthen renewable energy integration as part of long‑term resilience building. </w:t>
      </w:r>
      <w:r w:rsidR="00B22867">
        <w:rPr>
          <w:rFonts w:asciiTheme="minorHAnsi" w:hAnsiTheme="minorHAnsi" w:cstheme="minorBidi"/>
          <w:color w:val="auto"/>
          <w:sz w:val="20"/>
          <w:szCs w:val="20"/>
          <w:lang w:val="en-JM"/>
        </w:rPr>
        <w:t>Collectively</w:t>
      </w:r>
      <w:r w:rsidR="005457E3">
        <w:rPr>
          <w:rFonts w:asciiTheme="minorHAnsi" w:hAnsiTheme="minorHAnsi" w:cstheme="minorBidi"/>
          <w:color w:val="auto"/>
          <w:sz w:val="20"/>
          <w:szCs w:val="20"/>
          <w:lang w:val="en-JM"/>
        </w:rPr>
        <w:t>,</w:t>
      </w:r>
      <w:r w:rsidR="0007345C">
        <w:rPr>
          <w:rFonts w:asciiTheme="minorHAnsi" w:hAnsiTheme="minorHAnsi" w:cstheme="minorBidi"/>
          <w:color w:val="auto"/>
          <w:sz w:val="20"/>
          <w:szCs w:val="20"/>
          <w:lang w:val="en-JM"/>
        </w:rPr>
        <w:t xml:space="preserve"> these initiatives </w:t>
      </w:r>
      <w:r w:rsidR="007851A7">
        <w:rPr>
          <w:rFonts w:asciiTheme="minorHAnsi" w:hAnsiTheme="minorHAnsi" w:cstheme="minorBidi"/>
          <w:color w:val="auto"/>
          <w:sz w:val="20"/>
          <w:szCs w:val="20"/>
          <w:lang w:val="en-JM"/>
        </w:rPr>
        <w:t xml:space="preserve">form the </w:t>
      </w:r>
      <w:r w:rsidR="0007345C">
        <w:rPr>
          <w:rFonts w:asciiTheme="minorHAnsi" w:hAnsiTheme="minorHAnsi" w:cstheme="minorBidi"/>
          <w:color w:val="auto"/>
          <w:sz w:val="20"/>
          <w:szCs w:val="20"/>
          <w:lang w:val="en-JM"/>
        </w:rPr>
        <w:t>J</w:t>
      </w:r>
      <w:r w:rsidR="00E94B58">
        <w:rPr>
          <w:rFonts w:asciiTheme="minorHAnsi" w:hAnsiTheme="minorHAnsi" w:cstheme="minorBidi"/>
          <w:color w:val="auto"/>
          <w:sz w:val="20"/>
          <w:szCs w:val="20"/>
          <w:lang w:val="en-JM"/>
        </w:rPr>
        <w:t>amaica Resilient Recovery In</w:t>
      </w:r>
      <w:r w:rsidR="007851A7">
        <w:rPr>
          <w:rFonts w:asciiTheme="minorHAnsi" w:hAnsiTheme="minorHAnsi" w:cstheme="minorBidi"/>
          <w:color w:val="auto"/>
          <w:sz w:val="20"/>
          <w:szCs w:val="20"/>
          <w:lang w:val="en-JM"/>
        </w:rPr>
        <w:t>itiative (J</w:t>
      </w:r>
      <w:r w:rsidR="0007345C">
        <w:rPr>
          <w:rFonts w:asciiTheme="minorHAnsi" w:hAnsiTheme="minorHAnsi" w:cstheme="minorBidi"/>
          <w:color w:val="auto"/>
          <w:sz w:val="20"/>
          <w:szCs w:val="20"/>
          <w:lang w:val="en-JM"/>
        </w:rPr>
        <w:t>ARRI</w:t>
      </w:r>
      <w:r w:rsidR="007851A7">
        <w:rPr>
          <w:rFonts w:asciiTheme="minorHAnsi" w:hAnsiTheme="minorHAnsi" w:cstheme="minorBidi"/>
          <w:color w:val="auto"/>
          <w:sz w:val="20"/>
          <w:szCs w:val="20"/>
          <w:lang w:val="en-JM"/>
        </w:rPr>
        <w:t>)</w:t>
      </w:r>
      <w:r w:rsidR="0007345C">
        <w:rPr>
          <w:rFonts w:asciiTheme="minorHAnsi" w:hAnsiTheme="minorHAnsi" w:cstheme="minorBidi"/>
          <w:color w:val="auto"/>
          <w:sz w:val="20"/>
          <w:szCs w:val="20"/>
          <w:lang w:val="en-JM"/>
        </w:rPr>
        <w:t xml:space="preserve"> project</w:t>
      </w:r>
      <w:r w:rsidR="005457E3">
        <w:rPr>
          <w:rFonts w:asciiTheme="minorHAnsi" w:hAnsiTheme="minorHAnsi" w:cstheme="minorBidi"/>
          <w:color w:val="auto"/>
          <w:sz w:val="20"/>
          <w:szCs w:val="20"/>
          <w:lang w:val="en-JM"/>
        </w:rPr>
        <w:t xml:space="preserve">. </w:t>
      </w:r>
      <w:r w:rsidR="0007345C">
        <w:rPr>
          <w:rFonts w:asciiTheme="minorHAnsi" w:hAnsiTheme="minorHAnsi" w:cstheme="minorBidi"/>
          <w:color w:val="auto"/>
          <w:sz w:val="20"/>
          <w:szCs w:val="20"/>
          <w:lang w:val="en-JM"/>
        </w:rPr>
        <w:t xml:space="preserve"> </w:t>
      </w:r>
    </w:p>
    <w:p w14:paraId="7164332D" w14:textId="77777777" w:rsidR="00842842" w:rsidRDefault="00842842" w:rsidP="65C6CCF5">
      <w:pPr>
        <w:pStyle w:val="Default"/>
        <w:jc w:val="both"/>
        <w:rPr>
          <w:rFonts w:asciiTheme="minorHAnsi" w:hAnsiTheme="minorHAnsi" w:cstheme="minorBidi"/>
          <w:color w:val="auto"/>
          <w:sz w:val="20"/>
          <w:szCs w:val="20"/>
          <w:lang w:val="en-JM"/>
        </w:rPr>
      </w:pPr>
    </w:p>
    <w:p w14:paraId="062AF2AB" w14:textId="5A9A6D69" w:rsidR="4738D722" w:rsidRDefault="4738D722" w:rsidP="65C6CCF5">
      <w:pPr>
        <w:pStyle w:val="Default"/>
        <w:jc w:val="both"/>
        <w:rPr>
          <w:rFonts w:asciiTheme="minorHAnsi" w:hAnsiTheme="minorHAnsi" w:cstheme="minorBidi"/>
          <w:color w:val="auto"/>
          <w:sz w:val="20"/>
          <w:szCs w:val="20"/>
          <w:lang w:val="en-JM"/>
        </w:rPr>
      </w:pPr>
      <w:r w:rsidRPr="65C6CCF5">
        <w:rPr>
          <w:rFonts w:asciiTheme="minorHAnsi" w:hAnsiTheme="minorHAnsi" w:cstheme="minorBidi"/>
          <w:color w:val="auto"/>
          <w:sz w:val="20"/>
          <w:szCs w:val="20"/>
          <w:lang w:val="en-JM"/>
        </w:rPr>
        <w:t>In parallel, UNDP is also working closely with the Government of Jamaica to prepare a major submission to the F</w:t>
      </w:r>
      <w:r w:rsidR="00D21446">
        <w:rPr>
          <w:rFonts w:asciiTheme="minorHAnsi" w:hAnsiTheme="minorHAnsi" w:cstheme="minorBidi"/>
          <w:color w:val="auto"/>
          <w:sz w:val="20"/>
          <w:szCs w:val="20"/>
          <w:lang w:val="en-JM"/>
        </w:rPr>
        <w:t xml:space="preserve">und for </w:t>
      </w:r>
      <w:r w:rsidRPr="65C6CCF5">
        <w:rPr>
          <w:rFonts w:asciiTheme="minorHAnsi" w:hAnsiTheme="minorHAnsi" w:cstheme="minorBidi"/>
          <w:color w:val="auto"/>
          <w:sz w:val="20"/>
          <w:szCs w:val="20"/>
          <w:lang w:val="en-JM"/>
        </w:rPr>
        <w:t>R</w:t>
      </w:r>
      <w:r w:rsidR="00D21446">
        <w:rPr>
          <w:rFonts w:asciiTheme="minorHAnsi" w:hAnsiTheme="minorHAnsi" w:cstheme="minorBidi"/>
          <w:color w:val="auto"/>
          <w:sz w:val="20"/>
          <w:szCs w:val="20"/>
          <w:lang w:val="en-JM"/>
        </w:rPr>
        <w:t xml:space="preserve">esponding to </w:t>
      </w:r>
      <w:r w:rsidRPr="65C6CCF5">
        <w:rPr>
          <w:rFonts w:asciiTheme="minorHAnsi" w:hAnsiTheme="minorHAnsi" w:cstheme="minorBidi"/>
          <w:color w:val="auto"/>
          <w:sz w:val="20"/>
          <w:szCs w:val="20"/>
          <w:lang w:val="en-JM"/>
        </w:rPr>
        <w:t>L</w:t>
      </w:r>
      <w:r w:rsidR="00D21446">
        <w:rPr>
          <w:rFonts w:asciiTheme="minorHAnsi" w:hAnsiTheme="minorHAnsi" w:cstheme="minorBidi"/>
          <w:color w:val="auto"/>
          <w:sz w:val="20"/>
          <w:szCs w:val="20"/>
          <w:lang w:val="en-JM"/>
        </w:rPr>
        <w:t xml:space="preserve">oss and </w:t>
      </w:r>
      <w:r w:rsidRPr="65C6CCF5">
        <w:rPr>
          <w:rFonts w:asciiTheme="minorHAnsi" w:hAnsiTheme="minorHAnsi" w:cstheme="minorBidi"/>
          <w:color w:val="auto"/>
          <w:sz w:val="20"/>
          <w:szCs w:val="20"/>
          <w:lang w:val="en-JM"/>
        </w:rPr>
        <w:t>D</w:t>
      </w:r>
      <w:r w:rsidR="000C33F7">
        <w:rPr>
          <w:rFonts w:asciiTheme="minorHAnsi" w:hAnsiTheme="minorHAnsi" w:cstheme="minorBidi"/>
          <w:color w:val="auto"/>
          <w:sz w:val="20"/>
          <w:szCs w:val="20"/>
          <w:lang w:val="en-JM"/>
        </w:rPr>
        <w:t>amage</w:t>
      </w:r>
      <w:r w:rsidRPr="65C6CCF5">
        <w:rPr>
          <w:rFonts w:asciiTheme="minorHAnsi" w:hAnsiTheme="minorHAnsi" w:cstheme="minorBidi"/>
          <w:color w:val="auto"/>
          <w:sz w:val="20"/>
          <w:szCs w:val="20"/>
          <w:lang w:val="en-JM"/>
        </w:rPr>
        <w:t>, with the aim of mobilizing USD 20 million to advance national-scale resilience, recovery, and climate‑adaptive infrastructure solutions. Together, these efforts reflect a strategic, multi‑partner approach to leveraging international financing for community recovery, climate resilience, and sustainable development.</w:t>
      </w:r>
    </w:p>
    <w:p w14:paraId="02D52E60" w14:textId="2F56DA31" w:rsidR="4BA6B76B" w:rsidRDefault="4BA6B76B" w:rsidP="65C6CCF5">
      <w:pPr>
        <w:pStyle w:val="Default"/>
        <w:jc w:val="both"/>
        <w:rPr>
          <w:rFonts w:asciiTheme="minorHAnsi" w:hAnsiTheme="minorHAnsi" w:cstheme="minorBidi"/>
          <w:color w:val="auto"/>
          <w:sz w:val="20"/>
          <w:szCs w:val="20"/>
        </w:rPr>
      </w:pPr>
    </w:p>
    <w:p w14:paraId="0579A6F2" w14:textId="42D6E1BC" w:rsidR="4BA6B76B" w:rsidRDefault="4BA6B76B" w:rsidP="4BA6B76B">
      <w:pPr>
        <w:pStyle w:val="Default"/>
        <w:jc w:val="both"/>
        <w:rPr>
          <w:rFonts w:asciiTheme="minorHAnsi" w:hAnsiTheme="minorHAnsi" w:cstheme="minorBidi"/>
          <w:b/>
          <w:bCs/>
          <w:sz w:val="21"/>
          <w:szCs w:val="21"/>
        </w:rPr>
      </w:pPr>
    </w:p>
    <w:p w14:paraId="05122FE4" w14:textId="32A8F3BE" w:rsidR="00385A30" w:rsidRDefault="0086538F" w:rsidP="0DDB3C86">
      <w:pPr>
        <w:pStyle w:val="Default"/>
        <w:numPr>
          <w:ilvl w:val="0"/>
          <w:numId w:val="7"/>
        </w:numPr>
        <w:rPr>
          <w:rFonts w:asciiTheme="minorHAnsi" w:hAnsiTheme="minorHAnsi" w:cstheme="minorBidi"/>
          <w:i/>
          <w:iCs/>
          <w:sz w:val="21"/>
          <w:szCs w:val="21"/>
        </w:rPr>
      </w:pPr>
      <w:r w:rsidRPr="0DDB3C86">
        <w:rPr>
          <w:rFonts w:asciiTheme="minorHAnsi" w:hAnsiTheme="minorHAnsi" w:cstheme="minorBidi"/>
          <w:b/>
          <w:bCs/>
          <w:sz w:val="21"/>
          <w:szCs w:val="21"/>
        </w:rPr>
        <w:lastRenderedPageBreak/>
        <w:t xml:space="preserve">Challenges and </w:t>
      </w:r>
      <w:r w:rsidR="00385A30" w:rsidRPr="0DDB3C86">
        <w:rPr>
          <w:rFonts w:asciiTheme="minorHAnsi" w:hAnsiTheme="minorHAnsi" w:cstheme="minorBidi"/>
          <w:b/>
          <w:bCs/>
          <w:sz w:val="21"/>
          <w:szCs w:val="21"/>
        </w:rPr>
        <w:t xml:space="preserve">Lessons </w:t>
      </w:r>
      <w:r w:rsidR="00E90734" w:rsidRPr="0DDB3C86">
        <w:rPr>
          <w:rFonts w:asciiTheme="minorHAnsi" w:hAnsiTheme="minorHAnsi" w:cstheme="minorBidi"/>
          <w:b/>
          <w:bCs/>
          <w:sz w:val="21"/>
          <w:szCs w:val="21"/>
        </w:rPr>
        <w:t>Learned</w:t>
      </w:r>
      <w:r w:rsidR="006E4E8E" w:rsidRPr="0DDB3C86">
        <w:rPr>
          <w:rFonts w:asciiTheme="minorHAnsi" w:hAnsiTheme="minorHAnsi" w:cstheme="minorBidi"/>
          <w:b/>
          <w:bCs/>
          <w:sz w:val="21"/>
          <w:szCs w:val="21"/>
        </w:rPr>
        <w:t xml:space="preserve"> (</w:t>
      </w:r>
      <w:r w:rsidR="006E4E8E" w:rsidRPr="0DDB3C86">
        <w:rPr>
          <w:rFonts w:asciiTheme="minorHAnsi" w:hAnsiTheme="minorHAnsi" w:cstheme="minorBidi"/>
          <w:i/>
          <w:iCs/>
          <w:sz w:val="21"/>
          <w:szCs w:val="21"/>
        </w:rPr>
        <w:t>briefly describe</w:t>
      </w:r>
      <w:r w:rsidR="00304B68" w:rsidRPr="0DDB3C86">
        <w:rPr>
          <w:rFonts w:asciiTheme="minorHAnsi" w:hAnsiTheme="minorHAnsi" w:cstheme="minorBidi"/>
          <w:i/>
          <w:iCs/>
          <w:sz w:val="21"/>
          <w:szCs w:val="21"/>
        </w:rPr>
        <w:t xml:space="preserve"> challenges </w:t>
      </w:r>
      <w:r w:rsidR="00E90734" w:rsidRPr="0DDB3C86">
        <w:rPr>
          <w:rFonts w:asciiTheme="minorHAnsi" w:hAnsiTheme="minorHAnsi" w:cstheme="minorBidi"/>
          <w:i/>
          <w:iCs/>
          <w:sz w:val="21"/>
          <w:szCs w:val="21"/>
        </w:rPr>
        <w:t xml:space="preserve">including </w:t>
      </w:r>
      <w:r w:rsidR="006E4E8E" w:rsidRPr="0DDB3C86">
        <w:rPr>
          <w:rFonts w:asciiTheme="minorHAnsi" w:hAnsiTheme="minorHAnsi" w:cstheme="minorBidi"/>
          <w:i/>
          <w:iCs/>
          <w:sz w:val="21"/>
          <w:szCs w:val="21"/>
        </w:rPr>
        <w:t>results unachieved or progress off-track</w:t>
      </w:r>
      <w:r w:rsidR="00E90734" w:rsidRPr="0DDB3C86">
        <w:rPr>
          <w:rFonts w:asciiTheme="minorHAnsi" w:hAnsiTheme="minorHAnsi" w:cstheme="minorBidi"/>
          <w:i/>
          <w:iCs/>
          <w:sz w:val="21"/>
          <w:szCs w:val="21"/>
        </w:rPr>
        <w:t xml:space="preserve"> and lessons learned</w:t>
      </w:r>
      <w:r w:rsidR="006E4E8E" w:rsidRPr="0DDB3C86">
        <w:rPr>
          <w:rFonts w:asciiTheme="minorHAnsi" w:hAnsiTheme="minorHAnsi" w:cstheme="minorBidi"/>
          <w:i/>
          <w:iCs/>
          <w:sz w:val="21"/>
          <w:szCs w:val="21"/>
        </w:rPr>
        <w:t>)</w:t>
      </w:r>
    </w:p>
    <w:p w14:paraId="486FF533" w14:textId="2B175711" w:rsidR="0DDB3C86" w:rsidRDefault="0DDB3C86" w:rsidP="0AB7A9B3">
      <w:pPr>
        <w:pStyle w:val="Default"/>
        <w:rPr>
          <w:rFonts w:asciiTheme="minorHAnsi" w:hAnsiTheme="minorHAnsi" w:cstheme="minorBidi"/>
          <w:i/>
          <w:iCs/>
          <w:sz w:val="21"/>
          <w:szCs w:val="21"/>
        </w:rPr>
      </w:pPr>
    </w:p>
    <w:p w14:paraId="18A2A054" w14:textId="209142A0" w:rsidR="0C1C154A" w:rsidRDefault="0C1C154A" w:rsidP="0AB7A9B3">
      <w:pPr>
        <w:pStyle w:val="Default"/>
        <w:jc w:val="both"/>
        <w:rPr>
          <w:rFonts w:asciiTheme="minorHAnsi" w:hAnsiTheme="minorHAnsi" w:cstheme="minorBidi"/>
          <w:color w:val="auto"/>
          <w:sz w:val="20"/>
          <w:szCs w:val="20"/>
          <w:lang w:val="en-JM"/>
        </w:rPr>
      </w:pPr>
      <w:r w:rsidRPr="167365FC">
        <w:rPr>
          <w:rFonts w:asciiTheme="minorHAnsi" w:hAnsiTheme="minorHAnsi" w:cstheme="minorBidi"/>
          <w:color w:val="auto"/>
          <w:sz w:val="20"/>
          <w:szCs w:val="20"/>
          <w:lang w:val="en-JM"/>
        </w:rPr>
        <w:t>Implementation of the recovery interventions encountered a range of operational and contextual challenges typical of post-disaster environments, particularly related to accessibility, logistics, safety, and inclusion. In both target communities</w:t>
      </w:r>
      <w:r w:rsidR="00527EB7">
        <w:rPr>
          <w:rFonts w:asciiTheme="minorHAnsi" w:hAnsiTheme="minorHAnsi" w:cstheme="minorBidi"/>
          <w:color w:val="auto"/>
          <w:sz w:val="20"/>
          <w:szCs w:val="20"/>
          <w:lang w:val="en-JM"/>
        </w:rPr>
        <w:t xml:space="preserve"> for debris removal</w:t>
      </w:r>
      <w:r w:rsidRPr="167365FC">
        <w:rPr>
          <w:rFonts w:asciiTheme="minorHAnsi" w:hAnsiTheme="minorHAnsi" w:cstheme="minorBidi"/>
          <w:color w:val="auto"/>
          <w:sz w:val="20"/>
          <w:szCs w:val="20"/>
          <w:lang w:val="en-JM"/>
        </w:rPr>
        <w:t>, blocked roads, narrow lanes, and residual flooding constrained the movement of heavy equipment and waste, requiring teams to adapt by using smaller vehicles and, in some instances, manual transport methods. The nature of the debris; often comprising hazardous materials, heavy objects, and unstable structures, heightened occupational risks and necessitated strict enforcement of safety protocols, continuous supervision, and repeated refresher guidance on personal protective equipment (PPE) use. Additional complexity arose in ensuring that elderly persons and individuals with disabilities were not unintentionally excluded from recovery benefits, requiring tailored engagement approaches to balance safety considerations with equitable participation and access to care-support services.</w:t>
      </w:r>
    </w:p>
    <w:p w14:paraId="520F7754" w14:textId="77777777" w:rsidR="0008245F" w:rsidRDefault="0008245F" w:rsidP="0AB7A9B3">
      <w:pPr>
        <w:pStyle w:val="Default"/>
        <w:jc w:val="both"/>
        <w:rPr>
          <w:rFonts w:asciiTheme="minorHAnsi" w:hAnsiTheme="minorHAnsi" w:cstheme="minorBidi"/>
          <w:color w:val="auto"/>
          <w:sz w:val="20"/>
          <w:szCs w:val="20"/>
          <w:lang w:val="en-JM"/>
        </w:rPr>
      </w:pPr>
    </w:p>
    <w:p w14:paraId="53A4B2C0" w14:textId="6B9750BB" w:rsidR="00E77BE6" w:rsidRPr="00E77BE6" w:rsidRDefault="002C7321" w:rsidP="00E77BE6">
      <w:pPr>
        <w:jc w:val="both"/>
        <w:rPr>
          <w:sz w:val="20"/>
          <w:szCs w:val="20"/>
        </w:rPr>
      </w:pPr>
      <w:r w:rsidRPr="002C7321">
        <w:rPr>
          <w:sz w:val="20"/>
          <w:szCs w:val="20"/>
        </w:rPr>
        <w:t>Notably</w:t>
      </w:r>
      <w:r w:rsidR="00E77BE6" w:rsidRPr="002C7321">
        <w:rPr>
          <w:sz w:val="20"/>
          <w:szCs w:val="20"/>
        </w:rPr>
        <w:t>, due to the scale of devastation across impacted parishes, delays were experienced in acquiring specific enterprise-related materials as demand exceeded local supply. To mitigate disruptions, contingency measures were implemented to source required items from neighbouring parishes once stock was replenished, ensuring beneficiaries received the required inputs to fully restore operations.</w:t>
      </w:r>
    </w:p>
    <w:p w14:paraId="05C5FB40" w14:textId="79235C03" w:rsidR="0C1C154A" w:rsidRDefault="0C1C154A" w:rsidP="0AB7A9B3">
      <w:pPr>
        <w:pStyle w:val="Default"/>
        <w:jc w:val="both"/>
        <w:rPr>
          <w:rFonts w:asciiTheme="minorHAnsi" w:hAnsiTheme="minorHAnsi" w:cstheme="minorBidi"/>
          <w:color w:val="auto"/>
          <w:sz w:val="20"/>
          <w:szCs w:val="20"/>
          <w:lang w:val="en-JM"/>
        </w:rPr>
      </w:pPr>
      <w:r w:rsidRPr="167365FC">
        <w:rPr>
          <w:rFonts w:asciiTheme="minorHAnsi" w:hAnsiTheme="minorHAnsi" w:cstheme="minorBidi"/>
          <w:color w:val="auto"/>
          <w:sz w:val="20"/>
          <w:szCs w:val="20"/>
          <w:lang w:val="en-JM"/>
        </w:rPr>
        <w:t>Several key lessons emerged from addressing these challenges. First, early, detailed, and participatory assessments proved critical in shaping realistic implementation strategies, informing beneficiary selection, and ensuring that activities responded to differentiated household needs</w:t>
      </w:r>
      <w:r w:rsidR="6883339C" w:rsidRPr="167365FC">
        <w:rPr>
          <w:rFonts w:asciiTheme="minorHAnsi" w:hAnsiTheme="minorHAnsi" w:cstheme="minorBidi"/>
          <w:color w:val="auto"/>
          <w:sz w:val="20"/>
          <w:szCs w:val="20"/>
          <w:lang w:val="en-JM"/>
        </w:rPr>
        <w:t xml:space="preserve">, </w:t>
      </w:r>
      <w:r w:rsidRPr="167365FC">
        <w:rPr>
          <w:rFonts w:asciiTheme="minorHAnsi" w:hAnsiTheme="minorHAnsi" w:cstheme="minorBidi"/>
          <w:color w:val="auto"/>
          <w:sz w:val="20"/>
          <w:szCs w:val="20"/>
          <w:lang w:val="en-JM"/>
        </w:rPr>
        <w:t>particularly for those requiring care support rather than physical labour. Second, strong community engagement mechanisms, including close collaboration with Community Transformation Committees and civil society organizations, significantly improved verification, transparency, and day‑to‑day supervision, underscoring the value of leveraging trusted local actors for accountability and operational efficiency. The experience further reinforced the importance of integrating safety training and PPE distribution at the outset of implementation, as this reduced delays, strengthened compliance, and improved worker confidence in high‑risk environments. Overall, the project demonstrated that gender‑responsive and inclusive approaches enhance programme effectiveness, with high participation by women, accommodations for elderly persons, and inclusion of persons with disabilities contributing to stronger social cohesion and more equitable recovery outcomes. Importantly, community feedback confirmed that combining livelihood support with visible improvements to the physical environment helped restore dignity, hope, and psychosocial wellbeing, validating cash‑for‑work and cash‑for‑care modalities as effective tools for holistic recovery.</w:t>
      </w:r>
    </w:p>
    <w:p w14:paraId="687FC752" w14:textId="12100526" w:rsidR="0AB7A9B3" w:rsidRDefault="0AB7A9B3" w:rsidP="0AB7A9B3">
      <w:pPr>
        <w:pStyle w:val="Default"/>
        <w:jc w:val="both"/>
        <w:rPr>
          <w:rFonts w:asciiTheme="minorHAnsi" w:hAnsiTheme="minorHAnsi" w:cstheme="minorBidi"/>
          <w:color w:val="auto"/>
          <w:sz w:val="20"/>
          <w:szCs w:val="20"/>
          <w:lang w:val="en-JM"/>
        </w:rPr>
      </w:pPr>
    </w:p>
    <w:p w14:paraId="6647E470" w14:textId="78F3CEB1" w:rsidR="0C1C154A" w:rsidRDefault="0C1C154A" w:rsidP="0AB7A9B3">
      <w:pPr>
        <w:pStyle w:val="Default"/>
        <w:jc w:val="both"/>
        <w:rPr>
          <w:rFonts w:asciiTheme="minorHAnsi" w:hAnsiTheme="minorHAnsi" w:cstheme="minorBidi"/>
          <w:color w:val="auto"/>
          <w:sz w:val="20"/>
          <w:szCs w:val="20"/>
          <w:lang w:val="en-JM"/>
        </w:rPr>
      </w:pPr>
      <w:r w:rsidRPr="0AB7A9B3">
        <w:rPr>
          <w:rFonts w:asciiTheme="minorHAnsi" w:hAnsiTheme="minorHAnsi" w:cstheme="minorBidi"/>
          <w:color w:val="auto"/>
          <w:sz w:val="20"/>
          <w:szCs w:val="20"/>
          <w:lang w:val="en-JM"/>
        </w:rPr>
        <w:t>The renewable energy intervention similarly faced practical challenges linked to post‑disaster infrastructure damage and environmental conditions. In several locations, rooftop solar installations were not feasible due to compromised structural integrity, which would have required rehabilitation beyond the project’s scope and timeline. This constraint necessitated an adaptive approach, resulting in the deployment of prefabricated solar container hubs as stand‑alone, modular energy centres capable of rapid installation and independent operation. While effective, this shift required additional coordination related to site placement, ventilation, and technical configuration, as well as careful planning to ensure safe operation in coastal environments characterized by high humidity, salt exposure, and corrosion risks.</w:t>
      </w:r>
    </w:p>
    <w:p w14:paraId="202D13E8" w14:textId="5C223F91" w:rsidR="0AB7A9B3" w:rsidRDefault="0AB7A9B3" w:rsidP="0AB7A9B3">
      <w:pPr>
        <w:pStyle w:val="Default"/>
        <w:jc w:val="both"/>
        <w:rPr>
          <w:rFonts w:asciiTheme="minorHAnsi" w:hAnsiTheme="minorHAnsi" w:cstheme="minorBidi"/>
          <w:color w:val="auto"/>
          <w:sz w:val="20"/>
          <w:szCs w:val="20"/>
          <w:lang w:val="en-JM"/>
        </w:rPr>
      </w:pPr>
    </w:p>
    <w:p w14:paraId="784396CC" w14:textId="450DA857" w:rsidR="0C1C154A" w:rsidRDefault="0C1C154A" w:rsidP="0AB7A9B3">
      <w:pPr>
        <w:pStyle w:val="Default"/>
        <w:jc w:val="both"/>
        <w:rPr>
          <w:rFonts w:asciiTheme="minorHAnsi" w:hAnsiTheme="minorHAnsi" w:cstheme="minorBidi"/>
          <w:color w:val="auto"/>
          <w:sz w:val="20"/>
          <w:szCs w:val="20"/>
          <w:lang w:val="en-JM"/>
        </w:rPr>
      </w:pPr>
      <w:r w:rsidRPr="0AB7A9B3">
        <w:rPr>
          <w:rFonts w:asciiTheme="minorHAnsi" w:hAnsiTheme="minorHAnsi" w:cstheme="minorBidi"/>
          <w:color w:val="auto"/>
          <w:sz w:val="20"/>
          <w:szCs w:val="20"/>
          <w:lang w:val="en-JM"/>
        </w:rPr>
        <w:t>Asset security and long‑term sustainability also emerged as important considerations. The solar container hubs house high‑value components, including lithium battery systems, hybrid inverters, cold‑storage equipment, air‑conditioning units, and Starlink connectivity devices. In open coastal areas with limited secured infrastructure, safeguarding these assets required deliberate governance arrangements. To mitigate risks, keys and access responsibilities were formally entrusted to designated government representatives, complemented by the identification of trusted community members responsible for day‑to‑day monitoring and stewardship. This dual accountability model, combining institutional oversight with community custodianship, strengthened asset protection, enhanced local ownership, and reduced risks of misuse or theft.</w:t>
      </w:r>
    </w:p>
    <w:p w14:paraId="6FCD7423" w14:textId="42EAF3B5" w:rsidR="0AB7A9B3" w:rsidRDefault="0AB7A9B3" w:rsidP="0AB7A9B3">
      <w:pPr>
        <w:pStyle w:val="Default"/>
        <w:jc w:val="both"/>
        <w:rPr>
          <w:rFonts w:asciiTheme="minorHAnsi" w:hAnsiTheme="minorHAnsi" w:cstheme="minorBidi"/>
          <w:color w:val="auto"/>
          <w:sz w:val="20"/>
          <w:szCs w:val="20"/>
          <w:lang w:val="en-JM"/>
        </w:rPr>
      </w:pPr>
    </w:p>
    <w:p w14:paraId="2796D5F2" w14:textId="6B79F1BD" w:rsidR="0C1C154A" w:rsidRDefault="0C1C154A" w:rsidP="0AB7A9B3">
      <w:pPr>
        <w:pStyle w:val="Default"/>
        <w:jc w:val="both"/>
      </w:pPr>
      <w:r w:rsidRPr="0AB7A9B3">
        <w:rPr>
          <w:rFonts w:asciiTheme="minorHAnsi" w:hAnsiTheme="minorHAnsi" w:cstheme="minorBidi"/>
          <w:color w:val="auto"/>
          <w:sz w:val="20"/>
          <w:szCs w:val="20"/>
          <w:lang w:val="en-JM"/>
        </w:rPr>
        <w:lastRenderedPageBreak/>
        <w:t>Key lessons from the renewable energy intervention highlight that technical solutions alone are insufficient in crisis recovery contexts. Infrastructure resilience must be accompanied by governance, safety, maintenance planning, and community ownership mechanisms embedded from the outset. The experience demonstrated that modular, containerized solar solutions offer a highly adaptable and scalable model for rapid post‑disaster energy restoration, particularly where existing structures are compromised. Future recovery initiatives can build on this approach by formalizing maintenance responsibilities and stewardship agreements early in implementation, thereby strengthening sustainability, durability, and long‑term impact.</w:t>
      </w:r>
    </w:p>
    <w:p w14:paraId="55274349" w14:textId="77ACDB96" w:rsidR="0AB7A9B3" w:rsidRDefault="0AB7A9B3" w:rsidP="0AB7A9B3">
      <w:pPr>
        <w:pStyle w:val="Default"/>
        <w:jc w:val="both"/>
        <w:rPr>
          <w:rFonts w:asciiTheme="minorHAnsi" w:hAnsiTheme="minorHAnsi" w:cstheme="minorBidi"/>
          <w:color w:val="auto"/>
          <w:sz w:val="20"/>
          <w:szCs w:val="20"/>
          <w:lang w:val="en-JM"/>
        </w:rPr>
      </w:pPr>
    </w:p>
    <w:p w14:paraId="176FEA00" w14:textId="51701EC7" w:rsidR="1649DB33" w:rsidRDefault="1649DB33" w:rsidP="1649DB33">
      <w:pPr>
        <w:pStyle w:val="Default"/>
        <w:rPr>
          <w:rFonts w:asciiTheme="minorHAnsi" w:hAnsiTheme="minorHAnsi" w:cstheme="minorBidi"/>
          <w:i/>
          <w:iCs/>
          <w:sz w:val="21"/>
          <w:szCs w:val="21"/>
        </w:rPr>
      </w:pPr>
    </w:p>
    <w:p w14:paraId="6471AEE4" w14:textId="7BBD7347" w:rsidR="004F511A" w:rsidRPr="003B6030" w:rsidRDefault="004F511A" w:rsidP="0CA68E3F">
      <w:pPr>
        <w:pStyle w:val="Default"/>
        <w:ind w:left="360"/>
        <w:rPr>
          <w:rFonts w:asciiTheme="minorHAnsi" w:hAnsiTheme="minorHAnsi" w:cstheme="minorBidi"/>
          <w:i/>
          <w:iCs/>
          <w:sz w:val="21"/>
          <w:szCs w:val="21"/>
        </w:rPr>
      </w:pPr>
    </w:p>
    <w:p w14:paraId="4EE02FBB" w14:textId="17F604E4" w:rsidR="004C3E49" w:rsidRDefault="0086538F" w:rsidP="0086538F">
      <w:pPr>
        <w:pStyle w:val="Default"/>
        <w:numPr>
          <w:ilvl w:val="0"/>
          <w:numId w:val="7"/>
        </w:numPr>
        <w:rPr>
          <w:rFonts w:asciiTheme="minorHAnsi" w:hAnsiTheme="minorHAnsi" w:cstheme="minorHAnsi"/>
          <w:i/>
          <w:iCs/>
          <w:sz w:val="21"/>
          <w:szCs w:val="21"/>
        </w:rPr>
      </w:pPr>
      <w:r w:rsidRPr="003B6030">
        <w:rPr>
          <w:rFonts w:asciiTheme="minorHAnsi" w:hAnsiTheme="minorHAnsi" w:cstheme="minorHAnsi"/>
          <w:b/>
          <w:bCs/>
          <w:sz w:val="21"/>
          <w:szCs w:val="21"/>
        </w:rPr>
        <w:t>U</w:t>
      </w:r>
      <w:r w:rsidR="004C3E49" w:rsidRPr="003B6030">
        <w:rPr>
          <w:rFonts w:asciiTheme="minorHAnsi" w:hAnsiTheme="minorHAnsi" w:cstheme="minorHAnsi"/>
          <w:b/>
          <w:bCs/>
          <w:sz w:val="21"/>
          <w:szCs w:val="21"/>
        </w:rPr>
        <w:t xml:space="preserve">RL links </w:t>
      </w:r>
      <w:r w:rsidR="005C2947" w:rsidRPr="003B6030">
        <w:rPr>
          <w:rFonts w:asciiTheme="minorHAnsi" w:hAnsiTheme="minorHAnsi" w:cstheme="minorHAnsi"/>
          <w:i/>
          <w:iCs/>
          <w:sz w:val="21"/>
          <w:szCs w:val="21"/>
        </w:rPr>
        <w:t>(i</w:t>
      </w:r>
      <w:r w:rsidR="004C3E49" w:rsidRPr="003B6030">
        <w:rPr>
          <w:rFonts w:asciiTheme="minorHAnsi" w:hAnsiTheme="minorHAnsi" w:cstheme="minorHAnsi"/>
          <w:i/>
          <w:iCs/>
          <w:sz w:val="21"/>
          <w:szCs w:val="21"/>
        </w:rPr>
        <w:t xml:space="preserve">nclude URL links to knowledge products, press releases, stories, pictures, videos, etc. produced by your CO in relation to </w:t>
      </w:r>
      <w:r w:rsidR="00C91D2F" w:rsidRPr="003B6030">
        <w:rPr>
          <w:rFonts w:asciiTheme="minorHAnsi" w:hAnsiTheme="minorHAnsi" w:cstheme="minorHAnsi"/>
          <w:i/>
          <w:iCs/>
          <w:sz w:val="21"/>
          <w:szCs w:val="21"/>
        </w:rPr>
        <w:t xml:space="preserve">this </w:t>
      </w:r>
      <w:r w:rsidR="005C2947" w:rsidRPr="003B6030">
        <w:rPr>
          <w:rFonts w:asciiTheme="minorHAnsi" w:hAnsiTheme="minorHAnsi" w:cstheme="minorHAnsi"/>
          <w:i/>
          <w:iCs/>
          <w:sz w:val="21"/>
          <w:szCs w:val="21"/>
        </w:rPr>
        <w:t>crisis</w:t>
      </w:r>
      <w:r w:rsidR="004C3E49" w:rsidRPr="003B6030">
        <w:rPr>
          <w:rFonts w:asciiTheme="minorHAnsi" w:hAnsiTheme="minorHAnsi" w:cstheme="minorHAnsi"/>
          <w:i/>
          <w:iCs/>
          <w:sz w:val="21"/>
          <w:szCs w:val="21"/>
        </w:rPr>
        <w:t xml:space="preserve"> response</w:t>
      </w:r>
      <w:r w:rsidR="005C2947" w:rsidRPr="003B6030">
        <w:rPr>
          <w:rFonts w:asciiTheme="minorHAnsi" w:hAnsiTheme="minorHAnsi" w:cstheme="minorHAnsi"/>
          <w:i/>
          <w:iCs/>
          <w:sz w:val="21"/>
          <w:szCs w:val="21"/>
        </w:rPr>
        <w:t>)</w:t>
      </w:r>
    </w:p>
    <w:p w14:paraId="07AEAD60" w14:textId="77777777" w:rsidR="00C91750" w:rsidRDefault="00C91750" w:rsidP="00C91750">
      <w:pPr>
        <w:pStyle w:val="ListParagraph"/>
        <w:rPr>
          <w:rFonts w:cstheme="minorHAnsi"/>
          <w:i/>
          <w:iCs/>
          <w:sz w:val="21"/>
          <w:szCs w:val="21"/>
        </w:rPr>
      </w:pPr>
    </w:p>
    <w:p w14:paraId="150F514D" w14:textId="59557497" w:rsidR="00C91750" w:rsidRDefault="00C91750" w:rsidP="00C91750">
      <w:pPr>
        <w:pStyle w:val="Default"/>
        <w:numPr>
          <w:ilvl w:val="0"/>
          <w:numId w:val="9"/>
        </w:numPr>
        <w:rPr>
          <w:rFonts w:asciiTheme="minorHAnsi" w:hAnsiTheme="minorHAnsi" w:cstheme="minorHAnsi"/>
          <w:i/>
          <w:iCs/>
          <w:sz w:val="21"/>
          <w:szCs w:val="21"/>
        </w:rPr>
      </w:pPr>
      <w:hyperlink r:id="rId11" w:history="1">
        <w:r w:rsidRPr="00B5270C">
          <w:rPr>
            <w:rStyle w:val="Hyperlink"/>
            <w:rFonts w:asciiTheme="minorHAnsi" w:hAnsiTheme="minorHAnsi" w:cstheme="minorHAnsi"/>
            <w:i/>
            <w:iCs/>
            <w:sz w:val="21"/>
            <w:szCs w:val="21"/>
          </w:rPr>
          <w:t>https://www.youtube.com/watch?v=hyXAgFdFQ0o</w:t>
        </w:r>
      </w:hyperlink>
    </w:p>
    <w:p w14:paraId="0D8D81B1" w14:textId="1E5EDDC5" w:rsidR="00C91750" w:rsidRDefault="00C91750" w:rsidP="00C91750">
      <w:pPr>
        <w:pStyle w:val="Default"/>
        <w:numPr>
          <w:ilvl w:val="0"/>
          <w:numId w:val="9"/>
        </w:numPr>
        <w:rPr>
          <w:rFonts w:asciiTheme="minorHAnsi" w:hAnsiTheme="minorHAnsi" w:cstheme="minorHAnsi"/>
          <w:i/>
          <w:iCs/>
          <w:sz w:val="21"/>
          <w:szCs w:val="21"/>
        </w:rPr>
      </w:pPr>
      <w:hyperlink r:id="rId12" w:history="1">
        <w:r w:rsidRPr="00B5270C">
          <w:rPr>
            <w:rStyle w:val="Hyperlink"/>
            <w:rFonts w:asciiTheme="minorHAnsi" w:hAnsiTheme="minorHAnsi" w:cstheme="minorHAnsi"/>
            <w:i/>
            <w:iCs/>
            <w:sz w:val="21"/>
            <w:szCs w:val="21"/>
          </w:rPr>
          <w:t>https://www.youtube.com/watch?v=ghKI-O8hacY</w:t>
        </w:r>
      </w:hyperlink>
    </w:p>
    <w:p w14:paraId="5947C085" w14:textId="7939CD8E" w:rsidR="00133B5E" w:rsidRDefault="00133B5E" w:rsidP="00C91750">
      <w:pPr>
        <w:pStyle w:val="Default"/>
        <w:numPr>
          <w:ilvl w:val="0"/>
          <w:numId w:val="9"/>
        </w:numPr>
        <w:rPr>
          <w:rFonts w:asciiTheme="minorHAnsi" w:hAnsiTheme="minorHAnsi" w:cstheme="minorHAnsi"/>
          <w:i/>
          <w:iCs/>
          <w:sz w:val="21"/>
          <w:szCs w:val="21"/>
        </w:rPr>
      </w:pPr>
      <w:hyperlink r:id="rId13" w:history="1">
        <w:r w:rsidRPr="001E7EB0">
          <w:rPr>
            <w:rStyle w:val="Hyperlink"/>
            <w:rFonts w:asciiTheme="minorHAnsi" w:hAnsiTheme="minorHAnsi" w:cstheme="minorHAnsi"/>
            <w:i/>
            <w:iCs/>
            <w:sz w:val="21"/>
            <w:szCs w:val="21"/>
          </w:rPr>
          <w:t>https://www.fisheries.gov.jm/youth-livelihood-recovery-jamaica-undp/</w:t>
        </w:r>
      </w:hyperlink>
    </w:p>
    <w:p w14:paraId="729559DF" w14:textId="51149F99" w:rsidR="00133B5E" w:rsidRDefault="00B51F53" w:rsidP="00C91750">
      <w:pPr>
        <w:pStyle w:val="Default"/>
        <w:numPr>
          <w:ilvl w:val="0"/>
          <w:numId w:val="9"/>
        </w:numPr>
        <w:rPr>
          <w:rFonts w:asciiTheme="minorHAnsi" w:hAnsiTheme="minorHAnsi" w:cstheme="minorHAnsi"/>
          <w:i/>
          <w:iCs/>
          <w:sz w:val="21"/>
          <w:szCs w:val="21"/>
        </w:rPr>
      </w:pPr>
      <w:hyperlink r:id="rId14" w:history="1">
        <w:r w:rsidRPr="001E7EB0">
          <w:rPr>
            <w:rStyle w:val="Hyperlink"/>
            <w:rFonts w:asciiTheme="minorHAnsi" w:hAnsiTheme="minorHAnsi" w:cstheme="minorHAnsi"/>
            <w:i/>
            <w:iCs/>
            <w:sz w:val="21"/>
            <w:szCs w:val="21"/>
          </w:rPr>
          <w:t>https://www.jamaicaobserver.com/2025/12/20/project-star-undp-launch-cash-work-initiative-savanna-la-mar-salt-spring/</w:t>
        </w:r>
      </w:hyperlink>
    </w:p>
    <w:p w14:paraId="0E6D883A" w14:textId="0F22DA47" w:rsidR="00647546" w:rsidRDefault="00647546" w:rsidP="00C91750">
      <w:pPr>
        <w:pStyle w:val="Default"/>
        <w:numPr>
          <w:ilvl w:val="0"/>
          <w:numId w:val="9"/>
        </w:numPr>
        <w:rPr>
          <w:rFonts w:asciiTheme="minorHAnsi" w:hAnsiTheme="minorHAnsi" w:cstheme="minorHAnsi"/>
          <w:i/>
          <w:iCs/>
          <w:sz w:val="21"/>
          <w:szCs w:val="21"/>
        </w:rPr>
      </w:pPr>
      <w:hyperlink r:id="rId15" w:history="1">
        <w:r w:rsidRPr="001E7EB0">
          <w:rPr>
            <w:rStyle w:val="Hyperlink"/>
            <w:rFonts w:asciiTheme="minorHAnsi" w:hAnsiTheme="minorHAnsi" w:cstheme="minorHAnsi"/>
            <w:i/>
            <w:iCs/>
            <w:sz w:val="21"/>
            <w:szCs w:val="21"/>
          </w:rPr>
          <w:t>https://www.undp.org/press-releases/more-48-million-tonnes-debris-left-hurricane-melissa-across-western-jamaica-according-un-development-programme-analysis</w:t>
        </w:r>
      </w:hyperlink>
    </w:p>
    <w:p w14:paraId="7D5426DA" w14:textId="098DD67A" w:rsidR="00647546" w:rsidRDefault="00EA7101" w:rsidP="00C91750">
      <w:pPr>
        <w:pStyle w:val="Default"/>
        <w:numPr>
          <w:ilvl w:val="0"/>
          <w:numId w:val="9"/>
        </w:numPr>
        <w:rPr>
          <w:rFonts w:asciiTheme="minorHAnsi" w:hAnsiTheme="minorHAnsi" w:cstheme="minorHAnsi"/>
          <w:i/>
          <w:iCs/>
          <w:sz w:val="21"/>
          <w:szCs w:val="21"/>
        </w:rPr>
      </w:pPr>
      <w:hyperlink r:id="rId16" w:history="1">
        <w:r w:rsidRPr="00EA7101">
          <w:rPr>
            <w:rStyle w:val="Hyperlink"/>
            <w:rFonts w:asciiTheme="minorHAnsi" w:hAnsiTheme="minorHAnsi" w:cstheme="minorHAnsi"/>
            <w:i/>
            <w:iCs/>
            <w:sz w:val="21"/>
            <w:szCs w:val="21"/>
            <w:lang w:val="en-JM"/>
          </w:rPr>
          <w:t>UNDP donates solar energy community centres to 2 hurricane-impacted fishing villages | United Nations Development Programme</w:t>
        </w:r>
      </w:hyperlink>
    </w:p>
    <w:p w14:paraId="53418AB1" w14:textId="6A7E59C0" w:rsidR="00B51F53" w:rsidRDefault="0046685A" w:rsidP="00C91750">
      <w:pPr>
        <w:pStyle w:val="Default"/>
        <w:numPr>
          <w:ilvl w:val="0"/>
          <w:numId w:val="9"/>
        </w:numPr>
        <w:rPr>
          <w:rFonts w:asciiTheme="minorHAnsi" w:hAnsiTheme="minorHAnsi" w:cstheme="minorBidi"/>
          <w:i/>
          <w:sz w:val="21"/>
          <w:szCs w:val="21"/>
        </w:rPr>
      </w:pPr>
      <w:hyperlink r:id="rId17">
        <w:r w:rsidRPr="509D7ADA">
          <w:rPr>
            <w:rStyle w:val="Hyperlink"/>
            <w:rFonts w:asciiTheme="minorHAnsi" w:hAnsiTheme="minorHAnsi" w:cstheme="minorBidi"/>
            <w:i/>
            <w:iCs/>
            <w:sz w:val="21"/>
            <w:szCs w:val="21"/>
            <w:lang w:val="en-JM"/>
          </w:rPr>
          <w:t>UNDP, Australia partner on $9m project to build three solar centres for hurricane-hot fishers | News | Jamaica Gleaner</w:t>
        </w:r>
      </w:hyperlink>
    </w:p>
    <w:p w14:paraId="767EDCA6" w14:textId="4ACC1BEB" w:rsidR="05CDFA42" w:rsidRDefault="05CDFA42" w:rsidP="509D7ADA">
      <w:pPr>
        <w:pStyle w:val="Default"/>
        <w:numPr>
          <w:ilvl w:val="0"/>
          <w:numId w:val="9"/>
        </w:numPr>
        <w:rPr>
          <w:rFonts w:asciiTheme="minorHAnsi" w:hAnsiTheme="minorHAnsi" w:cstheme="minorBidi"/>
          <w:i/>
          <w:iCs/>
          <w:sz w:val="21"/>
          <w:szCs w:val="21"/>
        </w:rPr>
      </w:pPr>
      <w:hyperlink r:id="rId18">
        <w:r w:rsidRPr="509D7ADA">
          <w:rPr>
            <w:rStyle w:val="Hyperlink"/>
            <w:rFonts w:asciiTheme="minorHAnsi" w:hAnsiTheme="minorHAnsi" w:cstheme="minorBidi"/>
            <w:i/>
            <w:iCs/>
            <w:sz w:val="21"/>
            <w:szCs w:val="21"/>
          </w:rPr>
          <w:t>https://www.jamaicaobserver.com/2025/12/20/project-star-undp-launch-cash-work-initiative-savanna-la-mar-salt-spring/</w:t>
        </w:r>
      </w:hyperlink>
    </w:p>
    <w:p w14:paraId="3ED3AA25" w14:textId="209B7D02" w:rsidR="509D7ADA" w:rsidRDefault="05CDFA42" w:rsidP="509D7ADA">
      <w:pPr>
        <w:pStyle w:val="Default"/>
        <w:numPr>
          <w:ilvl w:val="0"/>
          <w:numId w:val="9"/>
        </w:numPr>
        <w:rPr>
          <w:rFonts w:asciiTheme="minorHAnsi" w:hAnsiTheme="minorHAnsi" w:cstheme="minorBidi"/>
          <w:i/>
          <w:iCs/>
          <w:sz w:val="21"/>
          <w:szCs w:val="21"/>
        </w:rPr>
      </w:pPr>
      <w:hyperlink r:id="rId19">
        <w:r w:rsidRPr="43CA0A44">
          <w:rPr>
            <w:rStyle w:val="Hyperlink"/>
            <w:rFonts w:asciiTheme="minorHAnsi" w:hAnsiTheme="minorHAnsi" w:cstheme="minorBidi"/>
            <w:i/>
            <w:iCs/>
            <w:sz w:val="21"/>
            <w:szCs w:val="21"/>
          </w:rPr>
          <w:t>https://www.projectstarja.com/in-the-news/project-star-shows-the-way-forward</w:t>
        </w:r>
      </w:hyperlink>
    </w:p>
    <w:p w14:paraId="7CCA3433" w14:textId="4EE92293" w:rsidR="43CA0A44" w:rsidRDefault="43CA0A44" w:rsidP="43CA0A44">
      <w:pPr>
        <w:pStyle w:val="Default"/>
        <w:numPr>
          <w:ilvl w:val="0"/>
          <w:numId w:val="9"/>
        </w:numPr>
        <w:rPr>
          <w:rFonts w:asciiTheme="minorHAnsi" w:hAnsiTheme="minorHAnsi" w:cstheme="minorBidi"/>
          <w:i/>
          <w:iCs/>
          <w:sz w:val="21"/>
          <w:szCs w:val="21"/>
        </w:rPr>
      </w:pPr>
    </w:p>
    <w:p w14:paraId="2E64AFB0" w14:textId="77777777" w:rsidR="00C91750" w:rsidRPr="003B6030" w:rsidRDefault="00C91750" w:rsidP="48936FD3">
      <w:pPr>
        <w:pStyle w:val="Default"/>
        <w:rPr>
          <w:rFonts w:asciiTheme="minorHAnsi" w:hAnsiTheme="minorHAnsi" w:cstheme="minorBidi"/>
          <w:i/>
          <w:iCs/>
          <w:sz w:val="21"/>
          <w:szCs w:val="21"/>
        </w:rPr>
      </w:pPr>
    </w:p>
    <w:p w14:paraId="6C166BBE" w14:textId="73A38A67" w:rsidR="48936FD3" w:rsidRDefault="48936FD3" w:rsidP="48936FD3">
      <w:pPr>
        <w:pStyle w:val="Default"/>
        <w:rPr>
          <w:rFonts w:asciiTheme="minorHAnsi" w:hAnsiTheme="minorHAnsi" w:cstheme="minorBidi"/>
          <w:i/>
          <w:iCs/>
          <w:sz w:val="21"/>
          <w:szCs w:val="21"/>
        </w:rPr>
      </w:pPr>
    </w:p>
    <w:p w14:paraId="1E231069" w14:textId="6A947609" w:rsidR="48936FD3" w:rsidRDefault="48936FD3" w:rsidP="48936FD3">
      <w:pPr>
        <w:pStyle w:val="Default"/>
        <w:rPr>
          <w:rFonts w:asciiTheme="minorHAnsi" w:hAnsiTheme="minorHAnsi" w:cstheme="minorBidi"/>
          <w:i/>
          <w:iCs/>
          <w:sz w:val="21"/>
          <w:szCs w:val="21"/>
        </w:rPr>
      </w:pPr>
    </w:p>
    <w:p w14:paraId="665CB50D" w14:textId="4A1D7895" w:rsidR="48936FD3" w:rsidRDefault="48936FD3" w:rsidP="48936FD3">
      <w:pPr>
        <w:pStyle w:val="Default"/>
        <w:rPr>
          <w:rFonts w:asciiTheme="minorHAnsi" w:hAnsiTheme="minorHAnsi" w:cstheme="minorBidi"/>
          <w:i/>
          <w:iCs/>
          <w:sz w:val="21"/>
          <w:szCs w:val="21"/>
        </w:rPr>
      </w:pPr>
    </w:p>
    <w:p w14:paraId="1FCC7B62" w14:textId="3CB8ED21" w:rsidR="48936FD3" w:rsidRDefault="48936FD3" w:rsidP="48936FD3">
      <w:pPr>
        <w:pStyle w:val="Default"/>
        <w:rPr>
          <w:rFonts w:asciiTheme="minorHAnsi" w:hAnsiTheme="minorHAnsi" w:cstheme="minorBidi"/>
          <w:i/>
          <w:iCs/>
          <w:sz w:val="21"/>
          <w:szCs w:val="21"/>
        </w:rPr>
      </w:pPr>
    </w:p>
    <w:p w14:paraId="08F05314" w14:textId="08F6A7FC" w:rsidR="48936FD3" w:rsidRDefault="48936FD3" w:rsidP="48936FD3">
      <w:pPr>
        <w:pStyle w:val="Default"/>
        <w:rPr>
          <w:rFonts w:asciiTheme="minorHAnsi" w:hAnsiTheme="minorHAnsi" w:cstheme="minorBidi"/>
          <w:i/>
          <w:iCs/>
          <w:sz w:val="21"/>
          <w:szCs w:val="21"/>
        </w:rPr>
      </w:pPr>
    </w:p>
    <w:p w14:paraId="0A2D71C1" w14:textId="5B2ED8F3" w:rsidR="48936FD3" w:rsidRDefault="48936FD3" w:rsidP="48936FD3">
      <w:pPr>
        <w:pStyle w:val="Default"/>
        <w:rPr>
          <w:rFonts w:asciiTheme="minorHAnsi" w:hAnsiTheme="minorHAnsi" w:cstheme="minorBidi"/>
          <w:i/>
          <w:iCs/>
          <w:sz w:val="21"/>
          <w:szCs w:val="21"/>
        </w:rPr>
      </w:pPr>
    </w:p>
    <w:p w14:paraId="554ED7ED" w14:textId="3DC75465" w:rsidR="48936FD3" w:rsidRDefault="48936FD3" w:rsidP="48936FD3">
      <w:pPr>
        <w:pStyle w:val="Default"/>
        <w:rPr>
          <w:rFonts w:asciiTheme="minorHAnsi" w:hAnsiTheme="minorHAnsi" w:cstheme="minorBidi"/>
          <w:i/>
          <w:iCs/>
          <w:sz w:val="21"/>
          <w:szCs w:val="21"/>
        </w:rPr>
      </w:pPr>
    </w:p>
    <w:p w14:paraId="2C78F33A" w14:textId="6B0E9F37" w:rsidR="48936FD3" w:rsidRDefault="48936FD3" w:rsidP="48936FD3">
      <w:pPr>
        <w:pStyle w:val="Default"/>
        <w:rPr>
          <w:rFonts w:asciiTheme="minorHAnsi" w:hAnsiTheme="minorHAnsi" w:cstheme="minorBidi"/>
          <w:i/>
          <w:iCs/>
          <w:sz w:val="21"/>
          <w:szCs w:val="21"/>
        </w:rPr>
      </w:pPr>
    </w:p>
    <w:p w14:paraId="37E543E1" w14:textId="2E59E781" w:rsidR="48936FD3" w:rsidRDefault="48936FD3" w:rsidP="48936FD3">
      <w:pPr>
        <w:pStyle w:val="Default"/>
        <w:rPr>
          <w:rFonts w:asciiTheme="minorHAnsi" w:hAnsiTheme="minorHAnsi" w:cstheme="minorBidi"/>
          <w:i/>
          <w:iCs/>
          <w:sz w:val="21"/>
          <w:szCs w:val="21"/>
        </w:rPr>
      </w:pPr>
    </w:p>
    <w:p w14:paraId="4DE7ED65" w14:textId="5B49E2F0" w:rsidR="48936FD3" w:rsidRDefault="48936FD3" w:rsidP="48936FD3">
      <w:pPr>
        <w:pStyle w:val="Default"/>
        <w:rPr>
          <w:rFonts w:asciiTheme="minorHAnsi" w:hAnsiTheme="minorHAnsi" w:cstheme="minorBidi"/>
          <w:i/>
          <w:iCs/>
          <w:sz w:val="21"/>
          <w:szCs w:val="21"/>
        </w:rPr>
      </w:pPr>
    </w:p>
    <w:p w14:paraId="628121B3" w14:textId="18B3F478" w:rsidR="52AA546B" w:rsidRDefault="52AA546B" w:rsidP="52AA546B">
      <w:pPr>
        <w:pStyle w:val="Default"/>
        <w:rPr>
          <w:rFonts w:asciiTheme="minorHAnsi" w:hAnsiTheme="minorHAnsi" w:cstheme="minorBidi"/>
          <w:i/>
          <w:iCs/>
          <w:sz w:val="21"/>
          <w:szCs w:val="21"/>
        </w:rPr>
      </w:pPr>
    </w:p>
    <w:p w14:paraId="2BF1C321" w14:textId="5BCF507A" w:rsidR="52AA546B" w:rsidRDefault="52AA546B" w:rsidP="52AA546B">
      <w:pPr>
        <w:pStyle w:val="Default"/>
        <w:rPr>
          <w:rFonts w:asciiTheme="minorHAnsi" w:hAnsiTheme="minorHAnsi" w:cstheme="minorBidi"/>
          <w:i/>
          <w:iCs/>
          <w:sz w:val="21"/>
          <w:szCs w:val="21"/>
        </w:rPr>
      </w:pPr>
    </w:p>
    <w:p w14:paraId="5BB648C7" w14:textId="60C080D9" w:rsidR="52AA546B" w:rsidRDefault="52AA546B" w:rsidP="52AA546B">
      <w:pPr>
        <w:pStyle w:val="Default"/>
        <w:rPr>
          <w:rFonts w:asciiTheme="minorHAnsi" w:hAnsiTheme="minorHAnsi" w:cstheme="minorBidi"/>
          <w:i/>
          <w:iCs/>
          <w:sz w:val="21"/>
          <w:szCs w:val="21"/>
        </w:rPr>
      </w:pPr>
    </w:p>
    <w:p w14:paraId="75157EB5" w14:textId="3CAAD576" w:rsidR="52AA546B" w:rsidRDefault="52AA546B" w:rsidP="52AA546B">
      <w:pPr>
        <w:pStyle w:val="Default"/>
        <w:rPr>
          <w:rFonts w:asciiTheme="minorHAnsi" w:hAnsiTheme="minorHAnsi" w:cstheme="minorBidi"/>
          <w:i/>
          <w:iCs/>
          <w:sz w:val="21"/>
          <w:szCs w:val="21"/>
        </w:rPr>
      </w:pPr>
    </w:p>
    <w:p w14:paraId="4E60366D" w14:textId="19F2F2B2" w:rsidR="52AA546B" w:rsidRDefault="52AA546B" w:rsidP="52AA546B">
      <w:pPr>
        <w:pStyle w:val="Default"/>
        <w:rPr>
          <w:rFonts w:asciiTheme="minorHAnsi" w:hAnsiTheme="minorHAnsi" w:cstheme="minorBidi"/>
          <w:i/>
          <w:iCs/>
          <w:sz w:val="21"/>
          <w:szCs w:val="21"/>
        </w:rPr>
      </w:pPr>
    </w:p>
    <w:p w14:paraId="6928D4FE" w14:textId="69FED6EE" w:rsidR="52AA546B" w:rsidRDefault="52AA546B" w:rsidP="52AA546B">
      <w:pPr>
        <w:pStyle w:val="Default"/>
        <w:rPr>
          <w:rFonts w:asciiTheme="minorHAnsi" w:hAnsiTheme="minorHAnsi" w:cstheme="minorBidi"/>
          <w:i/>
          <w:iCs/>
          <w:sz w:val="21"/>
          <w:szCs w:val="21"/>
        </w:rPr>
      </w:pPr>
    </w:p>
    <w:p w14:paraId="7E26DA36" w14:textId="47DB88CC" w:rsidR="52AA546B" w:rsidRDefault="52AA546B" w:rsidP="52AA546B">
      <w:pPr>
        <w:pStyle w:val="Default"/>
        <w:rPr>
          <w:rFonts w:asciiTheme="minorHAnsi" w:hAnsiTheme="minorHAnsi" w:cstheme="minorBidi"/>
          <w:i/>
          <w:iCs/>
          <w:sz w:val="21"/>
          <w:szCs w:val="21"/>
        </w:rPr>
      </w:pPr>
    </w:p>
    <w:p w14:paraId="0D7E8333" w14:textId="27CDB5DA" w:rsidR="52AA546B" w:rsidRDefault="52AA546B" w:rsidP="52AA546B">
      <w:pPr>
        <w:pStyle w:val="Default"/>
        <w:rPr>
          <w:rFonts w:asciiTheme="minorHAnsi" w:hAnsiTheme="minorHAnsi" w:cstheme="minorBidi"/>
          <w:i/>
          <w:iCs/>
          <w:sz w:val="21"/>
          <w:szCs w:val="21"/>
        </w:rPr>
      </w:pPr>
    </w:p>
    <w:p w14:paraId="7AC305E8" w14:textId="5921977E" w:rsidR="52AA546B" w:rsidRDefault="52AA546B" w:rsidP="52AA546B">
      <w:pPr>
        <w:pStyle w:val="Default"/>
        <w:rPr>
          <w:rFonts w:asciiTheme="minorHAnsi" w:hAnsiTheme="minorHAnsi" w:cstheme="minorBidi"/>
          <w:i/>
          <w:iCs/>
          <w:sz w:val="21"/>
          <w:szCs w:val="21"/>
        </w:rPr>
      </w:pPr>
    </w:p>
    <w:p w14:paraId="403FA2DC" w14:textId="468C7F8F" w:rsidR="52AA546B" w:rsidRDefault="52AA546B" w:rsidP="52AA546B">
      <w:pPr>
        <w:pStyle w:val="Default"/>
        <w:rPr>
          <w:rFonts w:asciiTheme="minorHAnsi" w:hAnsiTheme="minorHAnsi" w:cstheme="minorBidi"/>
          <w:i/>
          <w:iCs/>
          <w:sz w:val="21"/>
          <w:szCs w:val="21"/>
        </w:rPr>
      </w:pPr>
    </w:p>
    <w:p w14:paraId="6405267B" w14:textId="47044738" w:rsidR="52AA546B" w:rsidRDefault="52AA546B" w:rsidP="52AA546B">
      <w:pPr>
        <w:pStyle w:val="Default"/>
        <w:rPr>
          <w:rFonts w:asciiTheme="minorHAnsi" w:hAnsiTheme="minorHAnsi" w:cstheme="minorBidi"/>
          <w:i/>
          <w:iCs/>
          <w:sz w:val="21"/>
          <w:szCs w:val="21"/>
        </w:rPr>
      </w:pPr>
    </w:p>
    <w:p w14:paraId="37717997" w14:textId="5F05D275" w:rsidR="48936FD3" w:rsidRDefault="11C1125B" w:rsidP="48936FD3">
      <w:pPr>
        <w:pStyle w:val="Default"/>
        <w:rPr>
          <w:rFonts w:asciiTheme="minorHAnsi" w:hAnsiTheme="minorHAnsi" w:cstheme="minorBidi"/>
          <w:i/>
          <w:iCs/>
          <w:sz w:val="21"/>
          <w:szCs w:val="21"/>
        </w:rPr>
      </w:pPr>
      <w:r w:rsidRPr="395DB43F">
        <w:rPr>
          <w:rFonts w:asciiTheme="minorHAnsi" w:hAnsiTheme="minorHAnsi" w:cstheme="minorBidi"/>
          <w:i/>
          <w:iCs/>
          <w:sz w:val="21"/>
          <w:szCs w:val="21"/>
        </w:rPr>
        <w:lastRenderedPageBreak/>
        <w:t xml:space="preserve">Annex </w:t>
      </w:r>
      <w:r w:rsidR="1676A250" w:rsidRPr="1D1199EF">
        <w:rPr>
          <w:rFonts w:asciiTheme="minorHAnsi" w:hAnsiTheme="minorHAnsi" w:cstheme="minorBidi"/>
          <w:i/>
          <w:iCs/>
          <w:sz w:val="21"/>
          <w:szCs w:val="21"/>
        </w:rPr>
        <w:t>1</w:t>
      </w:r>
    </w:p>
    <w:p w14:paraId="6C195E02" w14:textId="17D1651B" w:rsidR="48936FD3" w:rsidRDefault="48936FD3" w:rsidP="48936FD3">
      <w:pPr>
        <w:pStyle w:val="Default"/>
        <w:rPr>
          <w:rFonts w:asciiTheme="minorHAnsi" w:hAnsiTheme="minorHAnsi" w:cstheme="minorBidi"/>
          <w:i/>
          <w:iCs/>
          <w:sz w:val="21"/>
          <w:szCs w:val="21"/>
        </w:rPr>
      </w:pPr>
    </w:p>
    <w:p w14:paraId="4486EEF0" w14:textId="33E12F63" w:rsidR="48936FD3" w:rsidRDefault="11C1125B" w:rsidP="48936FD3">
      <w:pPr>
        <w:pStyle w:val="Default"/>
      </w:pPr>
      <w:r>
        <w:rPr>
          <w:noProof/>
        </w:rPr>
        <w:drawing>
          <wp:inline distT="0" distB="0" distL="0" distR="0" wp14:anchorId="16A9BB3C" wp14:editId="6836D011">
            <wp:extent cx="6419850" cy="3888948"/>
            <wp:effectExtent l="0" t="0" r="0" b="0"/>
            <wp:docPr id="18414283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28358" name="Picture 1841428358"/>
                    <pic:cNvPicPr/>
                  </pic:nvPicPr>
                  <pic:blipFill>
                    <a:blip r:embed="rId20">
                      <a:extLst>
                        <a:ext uri="{28A0092B-C50C-407E-A947-70E740481C1C}">
                          <a14:useLocalDpi xmlns:a14="http://schemas.microsoft.com/office/drawing/2010/main"/>
                        </a:ext>
                      </a:extLst>
                    </a:blip>
                    <a:stretch>
                      <a:fillRect/>
                    </a:stretch>
                  </pic:blipFill>
                  <pic:spPr>
                    <a:xfrm>
                      <a:off x="0" y="0"/>
                      <a:ext cx="6419850" cy="3888948"/>
                    </a:xfrm>
                    <a:prstGeom prst="rect">
                      <a:avLst/>
                    </a:prstGeom>
                  </pic:spPr>
                </pic:pic>
              </a:graphicData>
            </a:graphic>
          </wp:inline>
        </w:drawing>
      </w:r>
    </w:p>
    <w:p w14:paraId="024FE6B9" w14:textId="4C723E66" w:rsidR="48936FD3" w:rsidRDefault="48936FD3" w:rsidP="48936FD3">
      <w:pPr>
        <w:pStyle w:val="Default"/>
        <w:rPr>
          <w:rFonts w:asciiTheme="minorHAnsi" w:hAnsiTheme="minorHAnsi" w:cstheme="minorBidi"/>
          <w:i/>
          <w:iCs/>
          <w:sz w:val="21"/>
          <w:szCs w:val="21"/>
        </w:rPr>
      </w:pPr>
    </w:p>
    <w:p w14:paraId="29D41E90" w14:textId="2459A15B" w:rsidR="48936FD3" w:rsidRDefault="48936FD3" w:rsidP="48936FD3">
      <w:pPr>
        <w:pStyle w:val="Default"/>
        <w:rPr>
          <w:rFonts w:asciiTheme="minorHAnsi" w:hAnsiTheme="minorHAnsi" w:cstheme="minorBidi"/>
          <w:i/>
          <w:iCs/>
          <w:sz w:val="21"/>
          <w:szCs w:val="21"/>
        </w:rPr>
      </w:pPr>
    </w:p>
    <w:p w14:paraId="34231DF2" w14:textId="5E233450" w:rsidR="48936FD3" w:rsidRDefault="11C1125B" w:rsidP="48936FD3">
      <w:pPr>
        <w:pStyle w:val="Default"/>
      </w:pPr>
      <w:r>
        <w:rPr>
          <w:noProof/>
        </w:rPr>
        <w:drawing>
          <wp:inline distT="0" distB="0" distL="0" distR="0" wp14:anchorId="011BFBD0" wp14:editId="116B82D1">
            <wp:extent cx="5943600" cy="3609975"/>
            <wp:effectExtent l="0" t="0" r="0" b="0"/>
            <wp:docPr id="15338391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39126" name="Picture 1533839126"/>
                    <pic:cNvPicPr/>
                  </pic:nvPicPr>
                  <pic:blipFill>
                    <a:blip r:embed="rId21">
                      <a:extLst>
                        <a:ext uri="{28A0092B-C50C-407E-A947-70E740481C1C}">
                          <a14:useLocalDpi xmlns:a14="http://schemas.microsoft.com/office/drawing/2010/main"/>
                        </a:ext>
                      </a:extLst>
                    </a:blip>
                    <a:stretch>
                      <a:fillRect/>
                    </a:stretch>
                  </pic:blipFill>
                  <pic:spPr>
                    <a:xfrm>
                      <a:off x="0" y="0"/>
                      <a:ext cx="5943600" cy="3609975"/>
                    </a:xfrm>
                    <a:prstGeom prst="rect">
                      <a:avLst/>
                    </a:prstGeom>
                  </pic:spPr>
                </pic:pic>
              </a:graphicData>
            </a:graphic>
          </wp:inline>
        </w:drawing>
      </w:r>
    </w:p>
    <w:sectPr w:rsidR="48936FD3">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6243" w14:textId="77777777" w:rsidR="00307792" w:rsidRDefault="00307792" w:rsidP="004168B8">
      <w:pPr>
        <w:spacing w:after="0" w:line="240" w:lineRule="auto"/>
      </w:pPr>
      <w:r>
        <w:separator/>
      </w:r>
    </w:p>
  </w:endnote>
  <w:endnote w:type="continuationSeparator" w:id="0">
    <w:p w14:paraId="372B2972" w14:textId="77777777" w:rsidR="00307792" w:rsidRDefault="00307792" w:rsidP="004168B8">
      <w:pPr>
        <w:spacing w:after="0" w:line="240" w:lineRule="auto"/>
      </w:pPr>
      <w:r>
        <w:continuationSeparator/>
      </w:r>
    </w:p>
  </w:endnote>
  <w:endnote w:type="continuationNotice" w:id="1">
    <w:p w14:paraId="2AA9FE05" w14:textId="77777777" w:rsidR="00307792" w:rsidRDefault="003077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462927"/>
      <w:docPartObj>
        <w:docPartGallery w:val="Page Numbers (Bottom of Page)"/>
        <w:docPartUnique/>
      </w:docPartObj>
    </w:sdtPr>
    <w:sdtContent>
      <w:p w14:paraId="6ADE7A88" w14:textId="1664FC49" w:rsidR="0059025C" w:rsidRDefault="0059025C">
        <w:pPr>
          <w:pStyle w:val="Footer"/>
          <w:jc w:val="right"/>
        </w:pPr>
        <w:r>
          <w:fldChar w:fldCharType="begin"/>
        </w:r>
        <w:r>
          <w:instrText>PAGE   \* MERGEFORMAT</w:instrText>
        </w:r>
        <w:r>
          <w:fldChar w:fldCharType="separate"/>
        </w:r>
        <w:r>
          <w:rPr>
            <w:lang w:val="de-DE"/>
          </w:rPr>
          <w:t>2</w:t>
        </w:r>
        <w:r>
          <w:fldChar w:fldCharType="end"/>
        </w:r>
      </w:p>
    </w:sdtContent>
  </w:sdt>
  <w:p w14:paraId="3FFF2E86" w14:textId="77777777" w:rsidR="0059025C" w:rsidRDefault="00590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958A" w14:textId="77777777" w:rsidR="00307792" w:rsidRDefault="00307792" w:rsidP="004168B8">
      <w:pPr>
        <w:spacing w:after="0" w:line="240" w:lineRule="auto"/>
      </w:pPr>
      <w:r>
        <w:separator/>
      </w:r>
    </w:p>
  </w:footnote>
  <w:footnote w:type="continuationSeparator" w:id="0">
    <w:p w14:paraId="6DCAE8F2" w14:textId="77777777" w:rsidR="00307792" w:rsidRDefault="00307792" w:rsidP="004168B8">
      <w:pPr>
        <w:spacing w:after="0" w:line="240" w:lineRule="auto"/>
      </w:pPr>
      <w:r>
        <w:continuationSeparator/>
      </w:r>
    </w:p>
  </w:footnote>
  <w:footnote w:type="continuationNotice" w:id="1">
    <w:p w14:paraId="64C6F6BB" w14:textId="77777777" w:rsidR="00307792" w:rsidRDefault="00307792">
      <w:pPr>
        <w:spacing w:after="0" w:line="240" w:lineRule="auto"/>
      </w:pPr>
    </w:p>
  </w:footnote>
  <w:footnote w:id="2">
    <w:p w14:paraId="684EF342" w14:textId="2120E053" w:rsidR="00560CA4" w:rsidRPr="005334FD" w:rsidRDefault="00560CA4" w:rsidP="007B0B81">
      <w:pPr>
        <w:pStyle w:val="FootnoteText"/>
        <w:jc w:val="both"/>
        <w:rPr>
          <w:sz w:val="16"/>
          <w:szCs w:val="16"/>
        </w:rPr>
      </w:pPr>
      <w:r w:rsidRPr="005334FD">
        <w:rPr>
          <w:rStyle w:val="FootnoteReference"/>
          <w:sz w:val="16"/>
          <w:szCs w:val="16"/>
        </w:rPr>
        <w:footnoteRef/>
      </w:r>
      <w:r w:rsidRPr="005334FD">
        <w:rPr>
          <w:sz w:val="16"/>
          <w:szCs w:val="16"/>
        </w:rPr>
        <w:t xml:space="preserve"> </w:t>
      </w:r>
      <w:r w:rsidR="008300F7" w:rsidRPr="005334FD">
        <w:rPr>
          <w:sz w:val="16"/>
          <w:szCs w:val="16"/>
        </w:rPr>
        <w:t>O</w:t>
      </w:r>
      <w:r w:rsidRPr="005334FD">
        <w:rPr>
          <w:sz w:val="16"/>
          <w:szCs w:val="16"/>
        </w:rPr>
        <w:t>ver 200 in Parottee, more than 50 in Galleon, and approximately 30 in Rio de Nuevo</w:t>
      </w:r>
    </w:p>
  </w:footnote>
  <w:footnote w:id="3">
    <w:p w14:paraId="0B10439A" w14:textId="58DD1E1F" w:rsidR="009F6654" w:rsidRDefault="009F6654" w:rsidP="007B0B81">
      <w:pPr>
        <w:pStyle w:val="FootnoteText"/>
        <w:jc w:val="both"/>
      </w:pPr>
      <w:r w:rsidRPr="005334FD">
        <w:rPr>
          <w:rStyle w:val="FootnoteReference"/>
          <w:sz w:val="16"/>
          <w:szCs w:val="16"/>
        </w:rPr>
        <w:footnoteRef/>
      </w:r>
      <w:r w:rsidRPr="005334FD">
        <w:rPr>
          <w:sz w:val="16"/>
          <w:szCs w:val="16"/>
        </w:rPr>
        <w:t xml:space="preserve"> In </w:t>
      </w:r>
      <w:r w:rsidRPr="005334FD">
        <w:rPr>
          <w:sz w:val="16"/>
          <w:szCs w:val="16"/>
        </w:rPr>
        <w:t>Parottee and Galleon, two fully equipped solar-powered prefabricated container hubs were installed as modular energy centres to support fisheries recovery. Each 20x8 container was fitted with eight 700W photovoltaic panels, two 15kWh lithium-ion batteries, a 6kW hybrid inverter, split 110V and 220V outlets, a 24 BTU air conditioning unit, three 22 cubic foot chest freezers, and a Starlink Mini connectivity unit</w:t>
      </w:r>
      <w:r w:rsidR="008300F7" w:rsidRPr="005334FD">
        <w:rPr>
          <w:sz w:val="16"/>
          <w:szCs w:val="16"/>
        </w:rPr>
        <w:t xml:space="preserve">. In St. Mary, the Rio de Nuevo Fishing Association received a rooftop solar installation consisting of six 700W PV modules, a 10kWh lithium-ion phosphate smart battery, a 6kW hybrid inverter, and a Starlink Mini unit. </w:t>
      </w:r>
      <w:r w:rsidR="006F7DC9" w:rsidRPr="005334FD">
        <w:rPr>
          <w:sz w:val="16"/>
          <w:szCs w:val="16"/>
        </w:rPr>
        <w:t>T</w:t>
      </w:r>
      <w:r w:rsidR="008300F7" w:rsidRPr="005334FD">
        <w:rPr>
          <w:sz w:val="16"/>
          <w:szCs w:val="16"/>
        </w:rPr>
        <w:t>his system restored electricity to the association’s facility, enabling cold storage, operational continuity, and digital connectivity for approximately 30 fishers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04BB" w14:textId="1DCD26F7" w:rsidR="004168B8" w:rsidRDefault="004168B8">
    <w:pPr>
      <w:pStyle w:val="Header"/>
    </w:pPr>
    <w:r>
      <w:rPr>
        <w:noProof/>
      </w:rPr>
      <w:drawing>
        <wp:anchor distT="0" distB="0" distL="114300" distR="114300" simplePos="0" relativeHeight="251658240" behindDoc="0" locked="0" layoutInCell="1" allowOverlap="1" wp14:anchorId="625C85E1" wp14:editId="6C4DF790">
          <wp:simplePos x="0" y="0"/>
          <wp:positionH relativeFrom="column">
            <wp:posOffset>5810250</wp:posOffset>
          </wp:positionH>
          <wp:positionV relativeFrom="paragraph">
            <wp:posOffset>44450</wp:posOffset>
          </wp:positionV>
          <wp:extent cx="389255" cy="791210"/>
          <wp:effectExtent l="0" t="0" r="0" b="8890"/>
          <wp:wrapSquare wrapText="bothSides"/>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89255" cy="7912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C33"/>
    <w:multiLevelType w:val="hybridMultilevel"/>
    <w:tmpl w:val="4E06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2973"/>
    <w:multiLevelType w:val="hybridMultilevel"/>
    <w:tmpl w:val="7A0464B2"/>
    <w:lvl w:ilvl="0" w:tplc="D5887B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6290B"/>
    <w:multiLevelType w:val="hybridMultilevel"/>
    <w:tmpl w:val="149C2672"/>
    <w:lvl w:ilvl="0" w:tplc="AC28EB4A">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CDA11A1"/>
    <w:multiLevelType w:val="hybridMultilevel"/>
    <w:tmpl w:val="FB4656EC"/>
    <w:lvl w:ilvl="0" w:tplc="2000E77A">
      <w:start w:val="1"/>
      <w:numFmt w:val="bullet"/>
      <w:lvlText w:val="•"/>
      <w:lvlJc w:val="left"/>
      <w:pPr>
        <w:tabs>
          <w:tab w:val="num" w:pos="720"/>
        </w:tabs>
        <w:ind w:left="720" w:hanging="360"/>
      </w:pPr>
      <w:rPr>
        <w:rFonts w:ascii="Arial" w:hAnsi="Arial" w:hint="default"/>
      </w:rPr>
    </w:lvl>
    <w:lvl w:ilvl="1" w:tplc="D3F60578" w:tentative="1">
      <w:start w:val="1"/>
      <w:numFmt w:val="bullet"/>
      <w:lvlText w:val="•"/>
      <w:lvlJc w:val="left"/>
      <w:pPr>
        <w:tabs>
          <w:tab w:val="num" w:pos="1440"/>
        </w:tabs>
        <w:ind w:left="1440" w:hanging="360"/>
      </w:pPr>
      <w:rPr>
        <w:rFonts w:ascii="Arial" w:hAnsi="Arial" w:hint="default"/>
      </w:rPr>
    </w:lvl>
    <w:lvl w:ilvl="2" w:tplc="04D4BC94" w:tentative="1">
      <w:start w:val="1"/>
      <w:numFmt w:val="bullet"/>
      <w:lvlText w:val="•"/>
      <w:lvlJc w:val="left"/>
      <w:pPr>
        <w:tabs>
          <w:tab w:val="num" w:pos="2160"/>
        </w:tabs>
        <w:ind w:left="2160" w:hanging="360"/>
      </w:pPr>
      <w:rPr>
        <w:rFonts w:ascii="Arial" w:hAnsi="Arial" w:hint="default"/>
      </w:rPr>
    </w:lvl>
    <w:lvl w:ilvl="3" w:tplc="137CFC6A" w:tentative="1">
      <w:start w:val="1"/>
      <w:numFmt w:val="bullet"/>
      <w:lvlText w:val="•"/>
      <w:lvlJc w:val="left"/>
      <w:pPr>
        <w:tabs>
          <w:tab w:val="num" w:pos="2880"/>
        </w:tabs>
        <w:ind w:left="2880" w:hanging="360"/>
      </w:pPr>
      <w:rPr>
        <w:rFonts w:ascii="Arial" w:hAnsi="Arial" w:hint="default"/>
      </w:rPr>
    </w:lvl>
    <w:lvl w:ilvl="4" w:tplc="1F0ED8E8" w:tentative="1">
      <w:start w:val="1"/>
      <w:numFmt w:val="bullet"/>
      <w:lvlText w:val="•"/>
      <w:lvlJc w:val="left"/>
      <w:pPr>
        <w:tabs>
          <w:tab w:val="num" w:pos="3600"/>
        </w:tabs>
        <w:ind w:left="3600" w:hanging="360"/>
      </w:pPr>
      <w:rPr>
        <w:rFonts w:ascii="Arial" w:hAnsi="Arial" w:hint="default"/>
      </w:rPr>
    </w:lvl>
    <w:lvl w:ilvl="5" w:tplc="BEEAA7C0" w:tentative="1">
      <w:start w:val="1"/>
      <w:numFmt w:val="bullet"/>
      <w:lvlText w:val="•"/>
      <w:lvlJc w:val="left"/>
      <w:pPr>
        <w:tabs>
          <w:tab w:val="num" w:pos="4320"/>
        </w:tabs>
        <w:ind w:left="4320" w:hanging="360"/>
      </w:pPr>
      <w:rPr>
        <w:rFonts w:ascii="Arial" w:hAnsi="Arial" w:hint="default"/>
      </w:rPr>
    </w:lvl>
    <w:lvl w:ilvl="6" w:tplc="0E5C51E0" w:tentative="1">
      <w:start w:val="1"/>
      <w:numFmt w:val="bullet"/>
      <w:lvlText w:val="•"/>
      <w:lvlJc w:val="left"/>
      <w:pPr>
        <w:tabs>
          <w:tab w:val="num" w:pos="5040"/>
        </w:tabs>
        <w:ind w:left="5040" w:hanging="360"/>
      </w:pPr>
      <w:rPr>
        <w:rFonts w:ascii="Arial" w:hAnsi="Arial" w:hint="default"/>
      </w:rPr>
    </w:lvl>
    <w:lvl w:ilvl="7" w:tplc="67BC387C" w:tentative="1">
      <w:start w:val="1"/>
      <w:numFmt w:val="bullet"/>
      <w:lvlText w:val="•"/>
      <w:lvlJc w:val="left"/>
      <w:pPr>
        <w:tabs>
          <w:tab w:val="num" w:pos="5760"/>
        </w:tabs>
        <w:ind w:left="5760" w:hanging="360"/>
      </w:pPr>
      <w:rPr>
        <w:rFonts w:ascii="Arial" w:hAnsi="Arial" w:hint="default"/>
      </w:rPr>
    </w:lvl>
    <w:lvl w:ilvl="8" w:tplc="6254B1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E70E70"/>
    <w:multiLevelType w:val="hybridMultilevel"/>
    <w:tmpl w:val="FE06DE88"/>
    <w:lvl w:ilvl="0" w:tplc="AC28EB4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E57AD7"/>
    <w:multiLevelType w:val="hybridMultilevel"/>
    <w:tmpl w:val="A6E066BC"/>
    <w:lvl w:ilvl="0" w:tplc="AC28EB4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ED0E39"/>
    <w:multiLevelType w:val="hybridMultilevel"/>
    <w:tmpl w:val="302C5504"/>
    <w:lvl w:ilvl="0" w:tplc="226E3358">
      <w:numFmt w:val="bullet"/>
      <w:lvlText w:val="-"/>
      <w:lvlJc w:val="left"/>
      <w:pPr>
        <w:ind w:left="720" w:hanging="360"/>
      </w:pPr>
      <w:rPr>
        <w:rFonts w:ascii="Calibri" w:eastAsia="MS Mincho" w:hAnsi="Calibri" w:cs="Calibri"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7" w15:restartNumberingAfterBreak="0">
    <w:nsid w:val="489843B9"/>
    <w:multiLevelType w:val="hybridMultilevel"/>
    <w:tmpl w:val="B1965F2A"/>
    <w:lvl w:ilvl="0" w:tplc="EF32EF1C">
      <w:numFmt w:val="bullet"/>
      <w:lvlText w:val="-"/>
      <w:lvlJc w:val="left"/>
      <w:pPr>
        <w:ind w:left="720" w:hanging="360"/>
      </w:pPr>
      <w:rPr>
        <w:rFonts w:ascii="Calibri" w:eastAsia="MS Mincho" w:hAnsi="Calibri" w:cs="Calibri"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8" w15:restartNumberingAfterBreak="0">
    <w:nsid w:val="4E3F7D24"/>
    <w:multiLevelType w:val="hybridMultilevel"/>
    <w:tmpl w:val="460467E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2875C71"/>
    <w:multiLevelType w:val="hybridMultilevel"/>
    <w:tmpl w:val="96C8F4FA"/>
    <w:lvl w:ilvl="0" w:tplc="89B099AA">
      <w:numFmt w:val="bullet"/>
      <w:lvlText w:val="-"/>
      <w:lvlJc w:val="left"/>
      <w:pPr>
        <w:ind w:left="1080" w:hanging="360"/>
      </w:pPr>
      <w:rPr>
        <w:rFonts w:ascii="Calibri" w:eastAsia="MS Mincho" w:hAnsi="Calibri" w:cs="Calibri" w:hint="default"/>
      </w:rPr>
    </w:lvl>
    <w:lvl w:ilvl="1" w:tplc="20090003" w:tentative="1">
      <w:start w:val="1"/>
      <w:numFmt w:val="bullet"/>
      <w:lvlText w:val="o"/>
      <w:lvlJc w:val="left"/>
      <w:pPr>
        <w:ind w:left="1800" w:hanging="360"/>
      </w:pPr>
      <w:rPr>
        <w:rFonts w:ascii="Courier New" w:hAnsi="Courier New" w:cs="Courier New" w:hint="default"/>
      </w:rPr>
    </w:lvl>
    <w:lvl w:ilvl="2" w:tplc="20090005" w:tentative="1">
      <w:start w:val="1"/>
      <w:numFmt w:val="bullet"/>
      <w:lvlText w:val=""/>
      <w:lvlJc w:val="left"/>
      <w:pPr>
        <w:ind w:left="2520" w:hanging="360"/>
      </w:pPr>
      <w:rPr>
        <w:rFonts w:ascii="Wingdings" w:hAnsi="Wingdings" w:hint="default"/>
      </w:rPr>
    </w:lvl>
    <w:lvl w:ilvl="3" w:tplc="20090001" w:tentative="1">
      <w:start w:val="1"/>
      <w:numFmt w:val="bullet"/>
      <w:lvlText w:val=""/>
      <w:lvlJc w:val="left"/>
      <w:pPr>
        <w:ind w:left="3240" w:hanging="360"/>
      </w:pPr>
      <w:rPr>
        <w:rFonts w:ascii="Symbol" w:hAnsi="Symbol" w:hint="default"/>
      </w:rPr>
    </w:lvl>
    <w:lvl w:ilvl="4" w:tplc="20090003" w:tentative="1">
      <w:start w:val="1"/>
      <w:numFmt w:val="bullet"/>
      <w:lvlText w:val="o"/>
      <w:lvlJc w:val="left"/>
      <w:pPr>
        <w:ind w:left="3960" w:hanging="360"/>
      </w:pPr>
      <w:rPr>
        <w:rFonts w:ascii="Courier New" w:hAnsi="Courier New" w:cs="Courier New" w:hint="default"/>
      </w:rPr>
    </w:lvl>
    <w:lvl w:ilvl="5" w:tplc="20090005" w:tentative="1">
      <w:start w:val="1"/>
      <w:numFmt w:val="bullet"/>
      <w:lvlText w:val=""/>
      <w:lvlJc w:val="left"/>
      <w:pPr>
        <w:ind w:left="4680" w:hanging="360"/>
      </w:pPr>
      <w:rPr>
        <w:rFonts w:ascii="Wingdings" w:hAnsi="Wingdings" w:hint="default"/>
      </w:rPr>
    </w:lvl>
    <w:lvl w:ilvl="6" w:tplc="20090001" w:tentative="1">
      <w:start w:val="1"/>
      <w:numFmt w:val="bullet"/>
      <w:lvlText w:val=""/>
      <w:lvlJc w:val="left"/>
      <w:pPr>
        <w:ind w:left="5400" w:hanging="360"/>
      </w:pPr>
      <w:rPr>
        <w:rFonts w:ascii="Symbol" w:hAnsi="Symbol" w:hint="default"/>
      </w:rPr>
    </w:lvl>
    <w:lvl w:ilvl="7" w:tplc="20090003" w:tentative="1">
      <w:start w:val="1"/>
      <w:numFmt w:val="bullet"/>
      <w:lvlText w:val="o"/>
      <w:lvlJc w:val="left"/>
      <w:pPr>
        <w:ind w:left="6120" w:hanging="360"/>
      </w:pPr>
      <w:rPr>
        <w:rFonts w:ascii="Courier New" w:hAnsi="Courier New" w:cs="Courier New" w:hint="default"/>
      </w:rPr>
    </w:lvl>
    <w:lvl w:ilvl="8" w:tplc="20090005" w:tentative="1">
      <w:start w:val="1"/>
      <w:numFmt w:val="bullet"/>
      <w:lvlText w:val=""/>
      <w:lvlJc w:val="left"/>
      <w:pPr>
        <w:ind w:left="6840" w:hanging="360"/>
      </w:pPr>
      <w:rPr>
        <w:rFonts w:ascii="Wingdings" w:hAnsi="Wingdings" w:hint="default"/>
      </w:rPr>
    </w:lvl>
  </w:abstractNum>
  <w:abstractNum w:abstractNumId="10" w15:restartNumberingAfterBreak="0">
    <w:nsid w:val="5AE54928"/>
    <w:multiLevelType w:val="hybridMultilevel"/>
    <w:tmpl w:val="925C7F6A"/>
    <w:lvl w:ilvl="0" w:tplc="20090005">
      <w:start w:val="1"/>
      <w:numFmt w:val="bullet"/>
      <w:lvlText w:val=""/>
      <w:lvlJc w:val="left"/>
      <w:pPr>
        <w:ind w:left="720" w:hanging="360"/>
      </w:pPr>
      <w:rPr>
        <w:rFonts w:ascii="Wingdings" w:hAnsi="Wingdings"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1" w15:restartNumberingAfterBreak="0">
    <w:nsid w:val="788961AA"/>
    <w:multiLevelType w:val="hybridMultilevel"/>
    <w:tmpl w:val="64522370"/>
    <w:lvl w:ilvl="0" w:tplc="C7128B12">
      <w:start w:val="1"/>
      <w:numFmt w:val="decimal"/>
      <w:lvlText w:val="%1."/>
      <w:lvlJc w:val="left"/>
      <w:pPr>
        <w:ind w:left="360" w:hanging="360"/>
      </w:pPr>
      <w:rPr>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77496821">
    <w:abstractNumId w:val="2"/>
  </w:num>
  <w:num w:numId="2" w16cid:durableId="1049955876">
    <w:abstractNumId w:val="5"/>
  </w:num>
  <w:num w:numId="3" w16cid:durableId="1158228612">
    <w:abstractNumId w:val="1"/>
  </w:num>
  <w:num w:numId="4" w16cid:durableId="1652979510">
    <w:abstractNumId w:val="4"/>
  </w:num>
  <w:num w:numId="5" w16cid:durableId="1977637766">
    <w:abstractNumId w:val="8"/>
  </w:num>
  <w:num w:numId="6" w16cid:durableId="1424954495">
    <w:abstractNumId w:val="0"/>
  </w:num>
  <w:num w:numId="7" w16cid:durableId="1155494128">
    <w:abstractNumId w:val="11"/>
  </w:num>
  <w:num w:numId="8" w16cid:durableId="2136176409">
    <w:abstractNumId w:val="3"/>
  </w:num>
  <w:num w:numId="9" w16cid:durableId="964388008">
    <w:abstractNumId w:val="9"/>
  </w:num>
  <w:num w:numId="10" w16cid:durableId="1617835434">
    <w:abstractNumId w:val="7"/>
  </w:num>
  <w:num w:numId="11" w16cid:durableId="578902485">
    <w:abstractNumId w:val="6"/>
  </w:num>
  <w:num w:numId="12" w16cid:durableId="20478254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tDQyNDA1MzY3MTZU0lEKTi0uzszPAykwrAUA6j+8MiwAAAA="/>
  </w:docVars>
  <w:rsids>
    <w:rsidRoot w:val="00385A30"/>
    <w:rsid w:val="00000226"/>
    <w:rsid w:val="00000C42"/>
    <w:rsid w:val="00002B86"/>
    <w:rsid w:val="00002BF3"/>
    <w:rsid w:val="00003344"/>
    <w:rsid w:val="00003AF1"/>
    <w:rsid w:val="00003DBA"/>
    <w:rsid w:val="00004A14"/>
    <w:rsid w:val="000068F2"/>
    <w:rsid w:val="00007C86"/>
    <w:rsid w:val="00010B79"/>
    <w:rsid w:val="00010D4C"/>
    <w:rsid w:val="00011B87"/>
    <w:rsid w:val="000120D2"/>
    <w:rsid w:val="000120E4"/>
    <w:rsid w:val="00012DB2"/>
    <w:rsid w:val="00012E33"/>
    <w:rsid w:val="0001381B"/>
    <w:rsid w:val="00015A56"/>
    <w:rsid w:val="00015D5D"/>
    <w:rsid w:val="000163AA"/>
    <w:rsid w:val="00016B97"/>
    <w:rsid w:val="000174F5"/>
    <w:rsid w:val="00021812"/>
    <w:rsid w:val="00021F2C"/>
    <w:rsid w:val="00022A37"/>
    <w:rsid w:val="00023BB2"/>
    <w:rsid w:val="00024169"/>
    <w:rsid w:val="00024268"/>
    <w:rsid w:val="00024654"/>
    <w:rsid w:val="00024A60"/>
    <w:rsid w:val="00024B91"/>
    <w:rsid w:val="00025ACF"/>
    <w:rsid w:val="00025F58"/>
    <w:rsid w:val="00025FFB"/>
    <w:rsid w:val="00026791"/>
    <w:rsid w:val="000301B9"/>
    <w:rsid w:val="00031DF7"/>
    <w:rsid w:val="00033497"/>
    <w:rsid w:val="00033509"/>
    <w:rsid w:val="00035211"/>
    <w:rsid w:val="00035BDA"/>
    <w:rsid w:val="00037727"/>
    <w:rsid w:val="0004032D"/>
    <w:rsid w:val="0004041C"/>
    <w:rsid w:val="00040C13"/>
    <w:rsid w:val="00041232"/>
    <w:rsid w:val="000417A7"/>
    <w:rsid w:val="00041C38"/>
    <w:rsid w:val="00042087"/>
    <w:rsid w:val="00042B37"/>
    <w:rsid w:val="00042D57"/>
    <w:rsid w:val="00044190"/>
    <w:rsid w:val="00044F8E"/>
    <w:rsid w:val="00045533"/>
    <w:rsid w:val="000464C9"/>
    <w:rsid w:val="00047BC4"/>
    <w:rsid w:val="00051B5C"/>
    <w:rsid w:val="00051EF8"/>
    <w:rsid w:val="00052835"/>
    <w:rsid w:val="0005382C"/>
    <w:rsid w:val="00053E91"/>
    <w:rsid w:val="00053EA1"/>
    <w:rsid w:val="000540EA"/>
    <w:rsid w:val="0005496C"/>
    <w:rsid w:val="00054AA3"/>
    <w:rsid w:val="00056EBB"/>
    <w:rsid w:val="00057529"/>
    <w:rsid w:val="000576A0"/>
    <w:rsid w:val="000603D8"/>
    <w:rsid w:val="00060FD9"/>
    <w:rsid w:val="00061B17"/>
    <w:rsid w:val="00061BCD"/>
    <w:rsid w:val="00061DED"/>
    <w:rsid w:val="00062B0E"/>
    <w:rsid w:val="00063959"/>
    <w:rsid w:val="00063CD4"/>
    <w:rsid w:val="00063F92"/>
    <w:rsid w:val="00064701"/>
    <w:rsid w:val="0006518C"/>
    <w:rsid w:val="000656E2"/>
    <w:rsid w:val="00066D21"/>
    <w:rsid w:val="00067946"/>
    <w:rsid w:val="000717F4"/>
    <w:rsid w:val="00071AA7"/>
    <w:rsid w:val="00071C28"/>
    <w:rsid w:val="00071E0B"/>
    <w:rsid w:val="00072247"/>
    <w:rsid w:val="0007345C"/>
    <w:rsid w:val="00073BCD"/>
    <w:rsid w:val="00073DF7"/>
    <w:rsid w:val="0007486A"/>
    <w:rsid w:val="00075C8C"/>
    <w:rsid w:val="00076195"/>
    <w:rsid w:val="000764D8"/>
    <w:rsid w:val="000765DB"/>
    <w:rsid w:val="00076653"/>
    <w:rsid w:val="00076DEC"/>
    <w:rsid w:val="00076F2E"/>
    <w:rsid w:val="00077393"/>
    <w:rsid w:val="000778AE"/>
    <w:rsid w:val="00077B1A"/>
    <w:rsid w:val="00080206"/>
    <w:rsid w:val="00080355"/>
    <w:rsid w:val="00080CD3"/>
    <w:rsid w:val="000811D6"/>
    <w:rsid w:val="00081C47"/>
    <w:rsid w:val="00082239"/>
    <w:rsid w:val="0008245F"/>
    <w:rsid w:val="00083DFB"/>
    <w:rsid w:val="000848A1"/>
    <w:rsid w:val="00085428"/>
    <w:rsid w:val="0008619B"/>
    <w:rsid w:val="00086A3A"/>
    <w:rsid w:val="00087659"/>
    <w:rsid w:val="0008798E"/>
    <w:rsid w:val="000925B8"/>
    <w:rsid w:val="000926F2"/>
    <w:rsid w:val="00092ACB"/>
    <w:rsid w:val="000932A1"/>
    <w:rsid w:val="00094381"/>
    <w:rsid w:val="00095A43"/>
    <w:rsid w:val="0009616A"/>
    <w:rsid w:val="000A00A2"/>
    <w:rsid w:val="000A0EAA"/>
    <w:rsid w:val="000A1B44"/>
    <w:rsid w:val="000A2593"/>
    <w:rsid w:val="000A3AD9"/>
    <w:rsid w:val="000A3EDA"/>
    <w:rsid w:val="000A447D"/>
    <w:rsid w:val="000A4B62"/>
    <w:rsid w:val="000A547E"/>
    <w:rsid w:val="000A683A"/>
    <w:rsid w:val="000A68F5"/>
    <w:rsid w:val="000A7A94"/>
    <w:rsid w:val="000B0A29"/>
    <w:rsid w:val="000B0A37"/>
    <w:rsid w:val="000B0A82"/>
    <w:rsid w:val="000B0D26"/>
    <w:rsid w:val="000B1C4B"/>
    <w:rsid w:val="000B1E1C"/>
    <w:rsid w:val="000B2104"/>
    <w:rsid w:val="000B2612"/>
    <w:rsid w:val="000B42FD"/>
    <w:rsid w:val="000B4898"/>
    <w:rsid w:val="000B6624"/>
    <w:rsid w:val="000B66B5"/>
    <w:rsid w:val="000B6D97"/>
    <w:rsid w:val="000B7B01"/>
    <w:rsid w:val="000B7E9A"/>
    <w:rsid w:val="000C1C8B"/>
    <w:rsid w:val="000C33F7"/>
    <w:rsid w:val="000C4695"/>
    <w:rsid w:val="000C595D"/>
    <w:rsid w:val="000C62C8"/>
    <w:rsid w:val="000C6638"/>
    <w:rsid w:val="000D008D"/>
    <w:rsid w:val="000D0E84"/>
    <w:rsid w:val="000D11C5"/>
    <w:rsid w:val="000D191F"/>
    <w:rsid w:val="000D1B29"/>
    <w:rsid w:val="000D250A"/>
    <w:rsid w:val="000D290D"/>
    <w:rsid w:val="000D2B10"/>
    <w:rsid w:val="000D438A"/>
    <w:rsid w:val="000D48E4"/>
    <w:rsid w:val="000D5524"/>
    <w:rsid w:val="000D5A5A"/>
    <w:rsid w:val="000D5EA5"/>
    <w:rsid w:val="000D5F77"/>
    <w:rsid w:val="000D5FAF"/>
    <w:rsid w:val="000D63F5"/>
    <w:rsid w:val="000D6829"/>
    <w:rsid w:val="000D7356"/>
    <w:rsid w:val="000D769B"/>
    <w:rsid w:val="000D7C08"/>
    <w:rsid w:val="000E2212"/>
    <w:rsid w:val="000E229E"/>
    <w:rsid w:val="000E2707"/>
    <w:rsid w:val="000E375C"/>
    <w:rsid w:val="000E3E2F"/>
    <w:rsid w:val="000E435D"/>
    <w:rsid w:val="000E4BDC"/>
    <w:rsid w:val="000E4C4B"/>
    <w:rsid w:val="000E6195"/>
    <w:rsid w:val="000E626C"/>
    <w:rsid w:val="000E62BA"/>
    <w:rsid w:val="000E75A2"/>
    <w:rsid w:val="000E7BF1"/>
    <w:rsid w:val="000F0261"/>
    <w:rsid w:val="000F0B31"/>
    <w:rsid w:val="000F4457"/>
    <w:rsid w:val="000F448A"/>
    <w:rsid w:val="000F531E"/>
    <w:rsid w:val="000F570A"/>
    <w:rsid w:val="000F58D6"/>
    <w:rsid w:val="000F6CEA"/>
    <w:rsid w:val="0010033B"/>
    <w:rsid w:val="001017E2"/>
    <w:rsid w:val="00101802"/>
    <w:rsid w:val="001018EF"/>
    <w:rsid w:val="00102DDD"/>
    <w:rsid w:val="00102E14"/>
    <w:rsid w:val="001042FC"/>
    <w:rsid w:val="0010495E"/>
    <w:rsid w:val="00104C1F"/>
    <w:rsid w:val="00106B87"/>
    <w:rsid w:val="0010764C"/>
    <w:rsid w:val="001102BC"/>
    <w:rsid w:val="00113807"/>
    <w:rsid w:val="0011394B"/>
    <w:rsid w:val="00114234"/>
    <w:rsid w:val="0011499F"/>
    <w:rsid w:val="00114AA8"/>
    <w:rsid w:val="00114D6E"/>
    <w:rsid w:val="00115360"/>
    <w:rsid w:val="001155AD"/>
    <w:rsid w:val="00117202"/>
    <w:rsid w:val="00117212"/>
    <w:rsid w:val="001173EF"/>
    <w:rsid w:val="00120303"/>
    <w:rsid w:val="001208B6"/>
    <w:rsid w:val="0012173A"/>
    <w:rsid w:val="001227D3"/>
    <w:rsid w:val="00122846"/>
    <w:rsid w:val="00123F22"/>
    <w:rsid w:val="001242A9"/>
    <w:rsid w:val="00125BC6"/>
    <w:rsid w:val="0012615D"/>
    <w:rsid w:val="0012693C"/>
    <w:rsid w:val="00126DE0"/>
    <w:rsid w:val="00127100"/>
    <w:rsid w:val="00127546"/>
    <w:rsid w:val="00127EAA"/>
    <w:rsid w:val="00130A93"/>
    <w:rsid w:val="00130EEC"/>
    <w:rsid w:val="001317B8"/>
    <w:rsid w:val="00131F89"/>
    <w:rsid w:val="001326FF"/>
    <w:rsid w:val="00132CBA"/>
    <w:rsid w:val="00133195"/>
    <w:rsid w:val="00133681"/>
    <w:rsid w:val="00133B5E"/>
    <w:rsid w:val="001346AA"/>
    <w:rsid w:val="001361F9"/>
    <w:rsid w:val="00136AA9"/>
    <w:rsid w:val="001379F8"/>
    <w:rsid w:val="00140CCC"/>
    <w:rsid w:val="00140EEE"/>
    <w:rsid w:val="00141620"/>
    <w:rsid w:val="00142067"/>
    <w:rsid w:val="00142B45"/>
    <w:rsid w:val="00142CB0"/>
    <w:rsid w:val="001437BA"/>
    <w:rsid w:val="00144880"/>
    <w:rsid w:val="001450BD"/>
    <w:rsid w:val="00145165"/>
    <w:rsid w:val="001459CE"/>
    <w:rsid w:val="00147023"/>
    <w:rsid w:val="001507FD"/>
    <w:rsid w:val="001509C3"/>
    <w:rsid w:val="00151010"/>
    <w:rsid w:val="00151915"/>
    <w:rsid w:val="001533BB"/>
    <w:rsid w:val="0015365E"/>
    <w:rsid w:val="00153978"/>
    <w:rsid w:val="00154383"/>
    <w:rsid w:val="001544EB"/>
    <w:rsid w:val="00154C74"/>
    <w:rsid w:val="001550B2"/>
    <w:rsid w:val="0015599B"/>
    <w:rsid w:val="00155DBF"/>
    <w:rsid w:val="00156096"/>
    <w:rsid w:val="001560F6"/>
    <w:rsid w:val="001609DC"/>
    <w:rsid w:val="00161040"/>
    <w:rsid w:val="0016235F"/>
    <w:rsid w:val="0016242E"/>
    <w:rsid w:val="00162576"/>
    <w:rsid w:val="0016295B"/>
    <w:rsid w:val="00162CED"/>
    <w:rsid w:val="0016404D"/>
    <w:rsid w:val="00164979"/>
    <w:rsid w:val="001673C3"/>
    <w:rsid w:val="001708F6"/>
    <w:rsid w:val="00170CC6"/>
    <w:rsid w:val="00171534"/>
    <w:rsid w:val="00171697"/>
    <w:rsid w:val="00174773"/>
    <w:rsid w:val="00175E05"/>
    <w:rsid w:val="0017624D"/>
    <w:rsid w:val="00176AE1"/>
    <w:rsid w:val="001779E5"/>
    <w:rsid w:val="00177F0C"/>
    <w:rsid w:val="00180656"/>
    <w:rsid w:val="00181E8C"/>
    <w:rsid w:val="00182032"/>
    <w:rsid w:val="00184AEB"/>
    <w:rsid w:val="00185242"/>
    <w:rsid w:val="00185B47"/>
    <w:rsid w:val="00185D05"/>
    <w:rsid w:val="00185DEA"/>
    <w:rsid w:val="0018637A"/>
    <w:rsid w:val="00186F32"/>
    <w:rsid w:val="00186F3F"/>
    <w:rsid w:val="0019041C"/>
    <w:rsid w:val="0019056F"/>
    <w:rsid w:val="00190F07"/>
    <w:rsid w:val="0019100E"/>
    <w:rsid w:val="0019256A"/>
    <w:rsid w:val="00192810"/>
    <w:rsid w:val="0019294A"/>
    <w:rsid w:val="00192D5F"/>
    <w:rsid w:val="001957BB"/>
    <w:rsid w:val="00196300"/>
    <w:rsid w:val="001966E2"/>
    <w:rsid w:val="0019679F"/>
    <w:rsid w:val="001979F3"/>
    <w:rsid w:val="001A015C"/>
    <w:rsid w:val="001A106A"/>
    <w:rsid w:val="001A212A"/>
    <w:rsid w:val="001A2D71"/>
    <w:rsid w:val="001A3023"/>
    <w:rsid w:val="001A3187"/>
    <w:rsid w:val="001A328C"/>
    <w:rsid w:val="001A4784"/>
    <w:rsid w:val="001A5BCF"/>
    <w:rsid w:val="001A7971"/>
    <w:rsid w:val="001A7A6D"/>
    <w:rsid w:val="001A7B5D"/>
    <w:rsid w:val="001B0C51"/>
    <w:rsid w:val="001B14A4"/>
    <w:rsid w:val="001B1E4F"/>
    <w:rsid w:val="001B29BA"/>
    <w:rsid w:val="001B5839"/>
    <w:rsid w:val="001B5C15"/>
    <w:rsid w:val="001B63B3"/>
    <w:rsid w:val="001B6F60"/>
    <w:rsid w:val="001B7194"/>
    <w:rsid w:val="001C0C91"/>
    <w:rsid w:val="001C19F1"/>
    <w:rsid w:val="001C1DA1"/>
    <w:rsid w:val="001C1E6A"/>
    <w:rsid w:val="001C224E"/>
    <w:rsid w:val="001C22B2"/>
    <w:rsid w:val="001C2994"/>
    <w:rsid w:val="001C2EF9"/>
    <w:rsid w:val="001C30C7"/>
    <w:rsid w:val="001C3979"/>
    <w:rsid w:val="001C510C"/>
    <w:rsid w:val="001C5386"/>
    <w:rsid w:val="001C703C"/>
    <w:rsid w:val="001C79B3"/>
    <w:rsid w:val="001C7E1C"/>
    <w:rsid w:val="001D04B7"/>
    <w:rsid w:val="001D0E6B"/>
    <w:rsid w:val="001D0F26"/>
    <w:rsid w:val="001D13FF"/>
    <w:rsid w:val="001D1775"/>
    <w:rsid w:val="001D1BAF"/>
    <w:rsid w:val="001D1E54"/>
    <w:rsid w:val="001D2155"/>
    <w:rsid w:val="001D2D74"/>
    <w:rsid w:val="001D375B"/>
    <w:rsid w:val="001D3D91"/>
    <w:rsid w:val="001D4868"/>
    <w:rsid w:val="001D4948"/>
    <w:rsid w:val="001D5341"/>
    <w:rsid w:val="001D5A91"/>
    <w:rsid w:val="001D78AC"/>
    <w:rsid w:val="001E0059"/>
    <w:rsid w:val="001E069F"/>
    <w:rsid w:val="001E0DD4"/>
    <w:rsid w:val="001E106B"/>
    <w:rsid w:val="001E1E4E"/>
    <w:rsid w:val="001E1E64"/>
    <w:rsid w:val="001E2DF5"/>
    <w:rsid w:val="001E2F93"/>
    <w:rsid w:val="001E514B"/>
    <w:rsid w:val="001E5A67"/>
    <w:rsid w:val="001E6135"/>
    <w:rsid w:val="001E63FF"/>
    <w:rsid w:val="001F017E"/>
    <w:rsid w:val="001F06BF"/>
    <w:rsid w:val="001F18B7"/>
    <w:rsid w:val="001F435D"/>
    <w:rsid w:val="001F4FFD"/>
    <w:rsid w:val="001F59D9"/>
    <w:rsid w:val="001F6FC8"/>
    <w:rsid w:val="001F7AEB"/>
    <w:rsid w:val="002000F9"/>
    <w:rsid w:val="00200452"/>
    <w:rsid w:val="00201726"/>
    <w:rsid w:val="0020286B"/>
    <w:rsid w:val="00202973"/>
    <w:rsid w:val="00203955"/>
    <w:rsid w:val="002039A2"/>
    <w:rsid w:val="00203DB5"/>
    <w:rsid w:val="002046DD"/>
    <w:rsid w:val="00204ADE"/>
    <w:rsid w:val="00204ECE"/>
    <w:rsid w:val="002057FC"/>
    <w:rsid w:val="00205ECC"/>
    <w:rsid w:val="00206379"/>
    <w:rsid w:val="00206407"/>
    <w:rsid w:val="0020691C"/>
    <w:rsid w:val="00206CCB"/>
    <w:rsid w:val="00211C69"/>
    <w:rsid w:val="00212D76"/>
    <w:rsid w:val="002130AC"/>
    <w:rsid w:val="0021376C"/>
    <w:rsid w:val="00214A53"/>
    <w:rsid w:val="002161E1"/>
    <w:rsid w:val="0021778C"/>
    <w:rsid w:val="00217D22"/>
    <w:rsid w:val="0022042C"/>
    <w:rsid w:val="00222F6B"/>
    <w:rsid w:val="002246CF"/>
    <w:rsid w:val="0022647A"/>
    <w:rsid w:val="00226BA0"/>
    <w:rsid w:val="0022714A"/>
    <w:rsid w:val="002276FC"/>
    <w:rsid w:val="00230731"/>
    <w:rsid w:val="002310E4"/>
    <w:rsid w:val="0023126C"/>
    <w:rsid w:val="002321ED"/>
    <w:rsid w:val="00232E24"/>
    <w:rsid w:val="00232F97"/>
    <w:rsid w:val="00232FA2"/>
    <w:rsid w:val="002337B0"/>
    <w:rsid w:val="00234841"/>
    <w:rsid w:val="00235FA9"/>
    <w:rsid w:val="00236042"/>
    <w:rsid w:val="00241348"/>
    <w:rsid w:val="00241D1D"/>
    <w:rsid w:val="002432C0"/>
    <w:rsid w:val="00243646"/>
    <w:rsid w:val="00246298"/>
    <w:rsid w:val="00246773"/>
    <w:rsid w:val="0024799D"/>
    <w:rsid w:val="002502CC"/>
    <w:rsid w:val="002503C0"/>
    <w:rsid w:val="00250A7A"/>
    <w:rsid w:val="00250BAB"/>
    <w:rsid w:val="00250E59"/>
    <w:rsid w:val="00251433"/>
    <w:rsid w:val="0025357A"/>
    <w:rsid w:val="002535F7"/>
    <w:rsid w:val="00253AB6"/>
    <w:rsid w:val="00253E85"/>
    <w:rsid w:val="00254195"/>
    <w:rsid w:val="00254271"/>
    <w:rsid w:val="002547B1"/>
    <w:rsid w:val="00255F69"/>
    <w:rsid w:val="0025611C"/>
    <w:rsid w:val="002562D7"/>
    <w:rsid w:val="002566D5"/>
    <w:rsid w:val="002569AE"/>
    <w:rsid w:val="002577BB"/>
    <w:rsid w:val="002600D2"/>
    <w:rsid w:val="002609AE"/>
    <w:rsid w:val="002609B0"/>
    <w:rsid w:val="00260BF7"/>
    <w:rsid w:val="00261360"/>
    <w:rsid w:val="002614B8"/>
    <w:rsid w:val="0026218F"/>
    <w:rsid w:val="00263410"/>
    <w:rsid w:val="00263B7C"/>
    <w:rsid w:val="00264551"/>
    <w:rsid w:val="002664A1"/>
    <w:rsid w:val="002675B0"/>
    <w:rsid w:val="00267F6E"/>
    <w:rsid w:val="0027083C"/>
    <w:rsid w:val="00271877"/>
    <w:rsid w:val="002724BA"/>
    <w:rsid w:val="00272D29"/>
    <w:rsid w:val="00273204"/>
    <w:rsid w:val="00273FBC"/>
    <w:rsid w:val="00274778"/>
    <w:rsid w:val="00275BB1"/>
    <w:rsid w:val="00276114"/>
    <w:rsid w:val="00276B12"/>
    <w:rsid w:val="00276D26"/>
    <w:rsid w:val="00276F88"/>
    <w:rsid w:val="00280757"/>
    <w:rsid w:val="00281DF0"/>
    <w:rsid w:val="002828B7"/>
    <w:rsid w:val="00282EDE"/>
    <w:rsid w:val="002831F2"/>
    <w:rsid w:val="0028378A"/>
    <w:rsid w:val="00284941"/>
    <w:rsid w:val="00284F23"/>
    <w:rsid w:val="00285302"/>
    <w:rsid w:val="00285560"/>
    <w:rsid w:val="0028773D"/>
    <w:rsid w:val="00287D78"/>
    <w:rsid w:val="00292EE9"/>
    <w:rsid w:val="00293270"/>
    <w:rsid w:val="002940A3"/>
    <w:rsid w:val="00294AE3"/>
    <w:rsid w:val="002950F6"/>
    <w:rsid w:val="002951B8"/>
    <w:rsid w:val="0029577F"/>
    <w:rsid w:val="00295C5C"/>
    <w:rsid w:val="00295FDD"/>
    <w:rsid w:val="002964FD"/>
    <w:rsid w:val="00296696"/>
    <w:rsid w:val="00296E1B"/>
    <w:rsid w:val="00297019"/>
    <w:rsid w:val="0029702F"/>
    <w:rsid w:val="0029719B"/>
    <w:rsid w:val="00297245"/>
    <w:rsid w:val="00297A20"/>
    <w:rsid w:val="002A152C"/>
    <w:rsid w:val="002A2E6C"/>
    <w:rsid w:val="002A3502"/>
    <w:rsid w:val="002A3786"/>
    <w:rsid w:val="002A3B14"/>
    <w:rsid w:val="002A4BDF"/>
    <w:rsid w:val="002A5203"/>
    <w:rsid w:val="002A5BA5"/>
    <w:rsid w:val="002A5E51"/>
    <w:rsid w:val="002A686F"/>
    <w:rsid w:val="002A7441"/>
    <w:rsid w:val="002B17AE"/>
    <w:rsid w:val="002B208A"/>
    <w:rsid w:val="002B25AE"/>
    <w:rsid w:val="002B2E7C"/>
    <w:rsid w:val="002B30F3"/>
    <w:rsid w:val="002B40AB"/>
    <w:rsid w:val="002B4A2B"/>
    <w:rsid w:val="002B51BC"/>
    <w:rsid w:val="002B69FC"/>
    <w:rsid w:val="002B6D52"/>
    <w:rsid w:val="002B74D6"/>
    <w:rsid w:val="002B78F3"/>
    <w:rsid w:val="002B795F"/>
    <w:rsid w:val="002B7F31"/>
    <w:rsid w:val="002C058F"/>
    <w:rsid w:val="002C1541"/>
    <w:rsid w:val="002C1657"/>
    <w:rsid w:val="002C262B"/>
    <w:rsid w:val="002C394E"/>
    <w:rsid w:val="002C3AEC"/>
    <w:rsid w:val="002C4646"/>
    <w:rsid w:val="002C4714"/>
    <w:rsid w:val="002C481E"/>
    <w:rsid w:val="002C4A51"/>
    <w:rsid w:val="002C6566"/>
    <w:rsid w:val="002C665C"/>
    <w:rsid w:val="002C7321"/>
    <w:rsid w:val="002C7385"/>
    <w:rsid w:val="002D0E8E"/>
    <w:rsid w:val="002D0F1D"/>
    <w:rsid w:val="002D0F96"/>
    <w:rsid w:val="002D19A8"/>
    <w:rsid w:val="002D1A97"/>
    <w:rsid w:val="002D2296"/>
    <w:rsid w:val="002D2BD4"/>
    <w:rsid w:val="002D2E7D"/>
    <w:rsid w:val="002D615D"/>
    <w:rsid w:val="002D635F"/>
    <w:rsid w:val="002D64FE"/>
    <w:rsid w:val="002D67F4"/>
    <w:rsid w:val="002D6C70"/>
    <w:rsid w:val="002D6CA6"/>
    <w:rsid w:val="002D6CE4"/>
    <w:rsid w:val="002D6E11"/>
    <w:rsid w:val="002D7050"/>
    <w:rsid w:val="002D7B41"/>
    <w:rsid w:val="002D7C6C"/>
    <w:rsid w:val="002D7E0C"/>
    <w:rsid w:val="002E131D"/>
    <w:rsid w:val="002E27C7"/>
    <w:rsid w:val="002E3C57"/>
    <w:rsid w:val="002E5E91"/>
    <w:rsid w:val="002E5EBB"/>
    <w:rsid w:val="002E5F7D"/>
    <w:rsid w:val="002E62A3"/>
    <w:rsid w:val="002E75AC"/>
    <w:rsid w:val="002E794C"/>
    <w:rsid w:val="002E7E53"/>
    <w:rsid w:val="002F0856"/>
    <w:rsid w:val="002F0E19"/>
    <w:rsid w:val="002F1CB9"/>
    <w:rsid w:val="002F22FF"/>
    <w:rsid w:val="002F3D50"/>
    <w:rsid w:val="002F464E"/>
    <w:rsid w:val="002F4ED5"/>
    <w:rsid w:val="002F533F"/>
    <w:rsid w:val="002F7616"/>
    <w:rsid w:val="002F7C7D"/>
    <w:rsid w:val="003004BD"/>
    <w:rsid w:val="003019BC"/>
    <w:rsid w:val="003025CD"/>
    <w:rsid w:val="00302FAB"/>
    <w:rsid w:val="003041C1"/>
    <w:rsid w:val="0030468F"/>
    <w:rsid w:val="00304B68"/>
    <w:rsid w:val="00304F7B"/>
    <w:rsid w:val="00305466"/>
    <w:rsid w:val="003054CD"/>
    <w:rsid w:val="0030587D"/>
    <w:rsid w:val="003070F1"/>
    <w:rsid w:val="00307792"/>
    <w:rsid w:val="003100F4"/>
    <w:rsid w:val="00310B00"/>
    <w:rsid w:val="00310DEE"/>
    <w:rsid w:val="00310EF0"/>
    <w:rsid w:val="00312690"/>
    <w:rsid w:val="00313832"/>
    <w:rsid w:val="00313E68"/>
    <w:rsid w:val="00314FE5"/>
    <w:rsid w:val="0031555E"/>
    <w:rsid w:val="00316309"/>
    <w:rsid w:val="003167A1"/>
    <w:rsid w:val="00317820"/>
    <w:rsid w:val="003216F3"/>
    <w:rsid w:val="00322198"/>
    <w:rsid w:val="003221C7"/>
    <w:rsid w:val="00322A43"/>
    <w:rsid w:val="003235AA"/>
    <w:rsid w:val="003238BA"/>
    <w:rsid w:val="003239A9"/>
    <w:rsid w:val="00324356"/>
    <w:rsid w:val="003246D3"/>
    <w:rsid w:val="00324A6E"/>
    <w:rsid w:val="0032605C"/>
    <w:rsid w:val="00326977"/>
    <w:rsid w:val="00332BBD"/>
    <w:rsid w:val="003345FB"/>
    <w:rsid w:val="00337756"/>
    <w:rsid w:val="00337E2D"/>
    <w:rsid w:val="00340350"/>
    <w:rsid w:val="00341C85"/>
    <w:rsid w:val="00342A54"/>
    <w:rsid w:val="00343644"/>
    <w:rsid w:val="003438E9"/>
    <w:rsid w:val="0034558D"/>
    <w:rsid w:val="00347459"/>
    <w:rsid w:val="003474A7"/>
    <w:rsid w:val="00350057"/>
    <w:rsid w:val="00350744"/>
    <w:rsid w:val="0035142A"/>
    <w:rsid w:val="0035181B"/>
    <w:rsid w:val="00354DDC"/>
    <w:rsid w:val="003561A2"/>
    <w:rsid w:val="0035685A"/>
    <w:rsid w:val="00356868"/>
    <w:rsid w:val="003568FF"/>
    <w:rsid w:val="00356A68"/>
    <w:rsid w:val="00357E4F"/>
    <w:rsid w:val="00360E3F"/>
    <w:rsid w:val="003613AA"/>
    <w:rsid w:val="003620F1"/>
    <w:rsid w:val="00362293"/>
    <w:rsid w:val="00362B50"/>
    <w:rsid w:val="00363B64"/>
    <w:rsid w:val="00364D6A"/>
    <w:rsid w:val="00365111"/>
    <w:rsid w:val="00365CEE"/>
    <w:rsid w:val="0036679D"/>
    <w:rsid w:val="00370005"/>
    <w:rsid w:val="00370072"/>
    <w:rsid w:val="003701B1"/>
    <w:rsid w:val="003718AD"/>
    <w:rsid w:val="00371A43"/>
    <w:rsid w:val="00371F72"/>
    <w:rsid w:val="00372379"/>
    <w:rsid w:val="0037355E"/>
    <w:rsid w:val="00373ACD"/>
    <w:rsid w:val="00373FDB"/>
    <w:rsid w:val="00375570"/>
    <w:rsid w:val="003761F4"/>
    <w:rsid w:val="00376439"/>
    <w:rsid w:val="00376650"/>
    <w:rsid w:val="0038011A"/>
    <w:rsid w:val="0038062B"/>
    <w:rsid w:val="00381587"/>
    <w:rsid w:val="003818B8"/>
    <w:rsid w:val="0038279C"/>
    <w:rsid w:val="00383143"/>
    <w:rsid w:val="00383CB6"/>
    <w:rsid w:val="003840BB"/>
    <w:rsid w:val="003847F1"/>
    <w:rsid w:val="00385683"/>
    <w:rsid w:val="003857FE"/>
    <w:rsid w:val="00385A30"/>
    <w:rsid w:val="00385FBA"/>
    <w:rsid w:val="0038671D"/>
    <w:rsid w:val="00386BDB"/>
    <w:rsid w:val="003871BB"/>
    <w:rsid w:val="003872F9"/>
    <w:rsid w:val="00387514"/>
    <w:rsid w:val="003876B6"/>
    <w:rsid w:val="003904E5"/>
    <w:rsid w:val="00391BF4"/>
    <w:rsid w:val="00392AB1"/>
    <w:rsid w:val="00393F45"/>
    <w:rsid w:val="00394EB5"/>
    <w:rsid w:val="00395560"/>
    <w:rsid w:val="00395816"/>
    <w:rsid w:val="003978BC"/>
    <w:rsid w:val="00397FE9"/>
    <w:rsid w:val="003A0F22"/>
    <w:rsid w:val="003A1142"/>
    <w:rsid w:val="003A13C7"/>
    <w:rsid w:val="003A24B7"/>
    <w:rsid w:val="003A3DA9"/>
    <w:rsid w:val="003A3DCB"/>
    <w:rsid w:val="003A4082"/>
    <w:rsid w:val="003A4318"/>
    <w:rsid w:val="003A45BC"/>
    <w:rsid w:val="003A4A49"/>
    <w:rsid w:val="003A4FF4"/>
    <w:rsid w:val="003A61ED"/>
    <w:rsid w:val="003A77FA"/>
    <w:rsid w:val="003A7E4D"/>
    <w:rsid w:val="003B110F"/>
    <w:rsid w:val="003B1C6B"/>
    <w:rsid w:val="003B2595"/>
    <w:rsid w:val="003B2845"/>
    <w:rsid w:val="003B3284"/>
    <w:rsid w:val="003B4045"/>
    <w:rsid w:val="003B415B"/>
    <w:rsid w:val="003B6030"/>
    <w:rsid w:val="003B63B2"/>
    <w:rsid w:val="003B7996"/>
    <w:rsid w:val="003C0318"/>
    <w:rsid w:val="003C25CC"/>
    <w:rsid w:val="003C26B3"/>
    <w:rsid w:val="003C2A95"/>
    <w:rsid w:val="003C2F6E"/>
    <w:rsid w:val="003C3569"/>
    <w:rsid w:val="003C405F"/>
    <w:rsid w:val="003C4FDD"/>
    <w:rsid w:val="003C6FAA"/>
    <w:rsid w:val="003C7CA1"/>
    <w:rsid w:val="003C7D84"/>
    <w:rsid w:val="003D1C17"/>
    <w:rsid w:val="003D225E"/>
    <w:rsid w:val="003D2F5B"/>
    <w:rsid w:val="003D33C5"/>
    <w:rsid w:val="003D3BD3"/>
    <w:rsid w:val="003D3CA4"/>
    <w:rsid w:val="003D4E02"/>
    <w:rsid w:val="003D4FD5"/>
    <w:rsid w:val="003D5422"/>
    <w:rsid w:val="003D55B0"/>
    <w:rsid w:val="003D5AF0"/>
    <w:rsid w:val="003D6049"/>
    <w:rsid w:val="003D6263"/>
    <w:rsid w:val="003E0AA1"/>
    <w:rsid w:val="003E0CC9"/>
    <w:rsid w:val="003E0D57"/>
    <w:rsid w:val="003E1F17"/>
    <w:rsid w:val="003E29DE"/>
    <w:rsid w:val="003E4D4A"/>
    <w:rsid w:val="003E4ED9"/>
    <w:rsid w:val="003E59AC"/>
    <w:rsid w:val="003E5E3D"/>
    <w:rsid w:val="003E5E71"/>
    <w:rsid w:val="003E64D6"/>
    <w:rsid w:val="003E69A0"/>
    <w:rsid w:val="003E6EF1"/>
    <w:rsid w:val="003E7ACC"/>
    <w:rsid w:val="003F00B4"/>
    <w:rsid w:val="003F0507"/>
    <w:rsid w:val="003F1583"/>
    <w:rsid w:val="003F1D64"/>
    <w:rsid w:val="003F40FB"/>
    <w:rsid w:val="003F6091"/>
    <w:rsid w:val="003F63A1"/>
    <w:rsid w:val="003F64A7"/>
    <w:rsid w:val="003F6C67"/>
    <w:rsid w:val="003F763A"/>
    <w:rsid w:val="00400E91"/>
    <w:rsid w:val="0040146B"/>
    <w:rsid w:val="00401E4A"/>
    <w:rsid w:val="00403E95"/>
    <w:rsid w:val="004040BE"/>
    <w:rsid w:val="00404201"/>
    <w:rsid w:val="004048C4"/>
    <w:rsid w:val="00405093"/>
    <w:rsid w:val="004061B3"/>
    <w:rsid w:val="0040689C"/>
    <w:rsid w:val="00406EDD"/>
    <w:rsid w:val="0040777C"/>
    <w:rsid w:val="00411D24"/>
    <w:rsid w:val="004134F1"/>
    <w:rsid w:val="00413C9A"/>
    <w:rsid w:val="004143ED"/>
    <w:rsid w:val="00415212"/>
    <w:rsid w:val="004168B8"/>
    <w:rsid w:val="00417B70"/>
    <w:rsid w:val="00420FE3"/>
    <w:rsid w:val="004219B8"/>
    <w:rsid w:val="00422680"/>
    <w:rsid w:val="00422812"/>
    <w:rsid w:val="00423C97"/>
    <w:rsid w:val="00425A36"/>
    <w:rsid w:val="00425B56"/>
    <w:rsid w:val="00430198"/>
    <w:rsid w:val="00430375"/>
    <w:rsid w:val="004304F5"/>
    <w:rsid w:val="00430EFD"/>
    <w:rsid w:val="00430F00"/>
    <w:rsid w:val="00431502"/>
    <w:rsid w:val="0043259E"/>
    <w:rsid w:val="00432746"/>
    <w:rsid w:val="00432E4A"/>
    <w:rsid w:val="004330A9"/>
    <w:rsid w:val="00433C5A"/>
    <w:rsid w:val="00435EA8"/>
    <w:rsid w:val="00435F5F"/>
    <w:rsid w:val="0043625C"/>
    <w:rsid w:val="00436652"/>
    <w:rsid w:val="004366B9"/>
    <w:rsid w:val="00436C52"/>
    <w:rsid w:val="004407C4"/>
    <w:rsid w:val="00443EEA"/>
    <w:rsid w:val="00444BD0"/>
    <w:rsid w:val="00444F78"/>
    <w:rsid w:val="00445518"/>
    <w:rsid w:val="00446428"/>
    <w:rsid w:val="00446586"/>
    <w:rsid w:val="004468C4"/>
    <w:rsid w:val="00447188"/>
    <w:rsid w:val="00447BDE"/>
    <w:rsid w:val="00447C01"/>
    <w:rsid w:val="00451128"/>
    <w:rsid w:val="00451295"/>
    <w:rsid w:val="004514DC"/>
    <w:rsid w:val="004523F4"/>
    <w:rsid w:val="004529F2"/>
    <w:rsid w:val="00452E1B"/>
    <w:rsid w:val="00453C52"/>
    <w:rsid w:val="004540E4"/>
    <w:rsid w:val="00454263"/>
    <w:rsid w:val="00455625"/>
    <w:rsid w:val="004557EB"/>
    <w:rsid w:val="00455BC3"/>
    <w:rsid w:val="00455FCD"/>
    <w:rsid w:val="00456012"/>
    <w:rsid w:val="0045623A"/>
    <w:rsid w:val="0045779A"/>
    <w:rsid w:val="00457BA0"/>
    <w:rsid w:val="004600FD"/>
    <w:rsid w:val="004605F7"/>
    <w:rsid w:val="00461124"/>
    <w:rsid w:val="00461C5E"/>
    <w:rsid w:val="0046284F"/>
    <w:rsid w:val="00462A39"/>
    <w:rsid w:val="004630E9"/>
    <w:rsid w:val="0046322D"/>
    <w:rsid w:val="00463EEA"/>
    <w:rsid w:val="0046416D"/>
    <w:rsid w:val="0046430E"/>
    <w:rsid w:val="004654BF"/>
    <w:rsid w:val="00465CF2"/>
    <w:rsid w:val="0046685A"/>
    <w:rsid w:val="00467D50"/>
    <w:rsid w:val="00470A39"/>
    <w:rsid w:val="004711BD"/>
    <w:rsid w:val="00471C18"/>
    <w:rsid w:val="00472085"/>
    <w:rsid w:val="004723CE"/>
    <w:rsid w:val="0047294D"/>
    <w:rsid w:val="00473158"/>
    <w:rsid w:val="00474CBC"/>
    <w:rsid w:val="0047526E"/>
    <w:rsid w:val="00475986"/>
    <w:rsid w:val="00476588"/>
    <w:rsid w:val="004774F6"/>
    <w:rsid w:val="00477BC1"/>
    <w:rsid w:val="0048155C"/>
    <w:rsid w:val="00481C6E"/>
    <w:rsid w:val="004830F7"/>
    <w:rsid w:val="004849D0"/>
    <w:rsid w:val="00484A0D"/>
    <w:rsid w:val="0048597E"/>
    <w:rsid w:val="00485BAC"/>
    <w:rsid w:val="00485BE8"/>
    <w:rsid w:val="00486BF3"/>
    <w:rsid w:val="00487097"/>
    <w:rsid w:val="004904BA"/>
    <w:rsid w:val="0049055F"/>
    <w:rsid w:val="00490B1E"/>
    <w:rsid w:val="00491A4B"/>
    <w:rsid w:val="00491C0D"/>
    <w:rsid w:val="00492369"/>
    <w:rsid w:val="00493717"/>
    <w:rsid w:val="004939FE"/>
    <w:rsid w:val="00493E05"/>
    <w:rsid w:val="004949A1"/>
    <w:rsid w:val="0049678A"/>
    <w:rsid w:val="00496D57"/>
    <w:rsid w:val="00497C14"/>
    <w:rsid w:val="00497ECD"/>
    <w:rsid w:val="004A01A7"/>
    <w:rsid w:val="004A1BE9"/>
    <w:rsid w:val="004A24E4"/>
    <w:rsid w:val="004A2FB9"/>
    <w:rsid w:val="004A31F4"/>
    <w:rsid w:val="004A3338"/>
    <w:rsid w:val="004A3F0B"/>
    <w:rsid w:val="004A5BC0"/>
    <w:rsid w:val="004A6D15"/>
    <w:rsid w:val="004A6FE3"/>
    <w:rsid w:val="004A7368"/>
    <w:rsid w:val="004A7D57"/>
    <w:rsid w:val="004B03E7"/>
    <w:rsid w:val="004B119E"/>
    <w:rsid w:val="004B1862"/>
    <w:rsid w:val="004B1B2A"/>
    <w:rsid w:val="004B211B"/>
    <w:rsid w:val="004B21E5"/>
    <w:rsid w:val="004B3EE5"/>
    <w:rsid w:val="004B4EE3"/>
    <w:rsid w:val="004B5A0D"/>
    <w:rsid w:val="004B6CCE"/>
    <w:rsid w:val="004B785E"/>
    <w:rsid w:val="004B7A11"/>
    <w:rsid w:val="004B7D17"/>
    <w:rsid w:val="004C068D"/>
    <w:rsid w:val="004C23C9"/>
    <w:rsid w:val="004C3E49"/>
    <w:rsid w:val="004C4C16"/>
    <w:rsid w:val="004C6CFE"/>
    <w:rsid w:val="004C72D1"/>
    <w:rsid w:val="004D05A4"/>
    <w:rsid w:val="004D0B93"/>
    <w:rsid w:val="004D10D3"/>
    <w:rsid w:val="004D1472"/>
    <w:rsid w:val="004D1A1E"/>
    <w:rsid w:val="004D1DE2"/>
    <w:rsid w:val="004D24B8"/>
    <w:rsid w:val="004D2A48"/>
    <w:rsid w:val="004D39BB"/>
    <w:rsid w:val="004D3A8B"/>
    <w:rsid w:val="004D3CFF"/>
    <w:rsid w:val="004D3EB4"/>
    <w:rsid w:val="004D4F43"/>
    <w:rsid w:val="004D556B"/>
    <w:rsid w:val="004D5E57"/>
    <w:rsid w:val="004D6D05"/>
    <w:rsid w:val="004D7EDD"/>
    <w:rsid w:val="004D8C75"/>
    <w:rsid w:val="004E0CCC"/>
    <w:rsid w:val="004E1520"/>
    <w:rsid w:val="004E23E8"/>
    <w:rsid w:val="004E246E"/>
    <w:rsid w:val="004E38C2"/>
    <w:rsid w:val="004E3A58"/>
    <w:rsid w:val="004E553E"/>
    <w:rsid w:val="004E5993"/>
    <w:rsid w:val="004E5C3A"/>
    <w:rsid w:val="004E6805"/>
    <w:rsid w:val="004E69AF"/>
    <w:rsid w:val="004E753C"/>
    <w:rsid w:val="004F052A"/>
    <w:rsid w:val="004F0882"/>
    <w:rsid w:val="004F215A"/>
    <w:rsid w:val="004F2FDA"/>
    <w:rsid w:val="004F317C"/>
    <w:rsid w:val="004F3C7F"/>
    <w:rsid w:val="004F436B"/>
    <w:rsid w:val="004F4C3E"/>
    <w:rsid w:val="004F4D08"/>
    <w:rsid w:val="004F503D"/>
    <w:rsid w:val="004F511A"/>
    <w:rsid w:val="004F60D3"/>
    <w:rsid w:val="004F6C69"/>
    <w:rsid w:val="004F6DBA"/>
    <w:rsid w:val="004F732D"/>
    <w:rsid w:val="004F7A6E"/>
    <w:rsid w:val="004F7B84"/>
    <w:rsid w:val="00500439"/>
    <w:rsid w:val="005007F5"/>
    <w:rsid w:val="00500927"/>
    <w:rsid w:val="0050101F"/>
    <w:rsid w:val="005019AA"/>
    <w:rsid w:val="00502507"/>
    <w:rsid w:val="00502A8E"/>
    <w:rsid w:val="0050343C"/>
    <w:rsid w:val="00503809"/>
    <w:rsid w:val="005046F7"/>
    <w:rsid w:val="005060A5"/>
    <w:rsid w:val="005061BE"/>
    <w:rsid w:val="00506FAE"/>
    <w:rsid w:val="00507ADB"/>
    <w:rsid w:val="00507DAE"/>
    <w:rsid w:val="00507F23"/>
    <w:rsid w:val="0051052A"/>
    <w:rsid w:val="00511959"/>
    <w:rsid w:val="00512687"/>
    <w:rsid w:val="00512C13"/>
    <w:rsid w:val="0051317A"/>
    <w:rsid w:val="0051361F"/>
    <w:rsid w:val="00513AA2"/>
    <w:rsid w:val="005151CC"/>
    <w:rsid w:val="00517DD9"/>
    <w:rsid w:val="005203CB"/>
    <w:rsid w:val="00520CE9"/>
    <w:rsid w:val="0052318A"/>
    <w:rsid w:val="0052401B"/>
    <w:rsid w:val="0052423D"/>
    <w:rsid w:val="00525860"/>
    <w:rsid w:val="00526635"/>
    <w:rsid w:val="00527B17"/>
    <w:rsid w:val="00527EB7"/>
    <w:rsid w:val="00530200"/>
    <w:rsid w:val="005319ED"/>
    <w:rsid w:val="005325D9"/>
    <w:rsid w:val="005334FD"/>
    <w:rsid w:val="00533669"/>
    <w:rsid w:val="0053384E"/>
    <w:rsid w:val="00533D29"/>
    <w:rsid w:val="00533FA0"/>
    <w:rsid w:val="00533FCA"/>
    <w:rsid w:val="00536CAF"/>
    <w:rsid w:val="00536EB4"/>
    <w:rsid w:val="0053731D"/>
    <w:rsid w:val="00537915"/>
    <w:rsid w:val="005404CE"/>
    <w:rsid w:val="005409AF"/>
    <w:rsid w:val="00541D5A"/>
    <w:rsid w:val="0054205A"/>
    <w:rsid w:val="00543025"/>
    <w:rsid w:val="00544BE4"/>
    <w:rsid w:val="0054549D"/>
    <w:rsid w:val="005457E3"/>
    <w:rsid w:val="005459DB"/>
    <w:rsid w:val="00545DFB"/>
    <w:rsid w:val="005461F6"/>
    <w:rsid w:val="0054676C"/>
    <w:rsid w:val="0054678E"/>
    <w:rsid w:val="0054720D"/>
    <w:rsid w:val="00550E3F"/>
    <w:rsid w:val="00551DA5"/>
    <w:rsid w:val="00552458"/>
    <w:rsid w:val="0055397A"/>
    <w:rsid w:val="00553FA1"/>
    <w:rsid w:val="00554696"/>
    <w:rsid w:val="00555C7D"/>
    <w:rsid w:val="00556FC4"/>
    <w:rsid w:val="00557E71"/>
    <w:rsid w:val="0056026B"/>
    <w:rsid w:val="00560A0A"/>
    <w:rsid w:val="00560CA4"/>
    <w:rsid w:val="005624F7"/>
    <w:rsid w:val="00562AF5"/>
    <w:rsid w:val="00563AFC"/>
    <w:rsid w:val="005640E4"/>
    <w:rsid w:val="00564367"/>
    <w:rsid w:val="00564BED"/>
    <w:rsid w:val="00565006"/>
    <w:rsid w:val="005656F1"/>
    <w:rsid w:val="00565CB1"/>
    <w:rsid w:val="005662EF"/>
    <w:rsid w:val="00571313"/>
    <w:rsid w:val="005713E5"/>
    <w:rsid w:val="0057185B"/>
    <w:rsid w:val="00571FA0"/>
    <w:rsid w:val="00572778"/>
    <w:rsid w:val="00573379"/>
    <w:rsid w:val="0057367C"/>
    <w:rsid w:val="005747F7"/>
    <w:rsid w:val="00575C14"/>
    <w:rsid w:val="00575CDE"/>
    <w:rsid w:val="00575FF4"/>
    <w:rsid w:val="00576EC8"/>
    <w:rsid w:val="0057740A"/>
    <w:rsid w:val="00577B78"/>
    <w:rsid w:val="00577F31"/>
    <w:rsid w:val="00580A41"/>
    <w:rsid w:val="00581DF0"/>
    <w:rsid w:val="005824DB"/>
    <w:rsid w:val="00582809"/>
    <w:rsid w:val="00582AF2"/>
    <w:rsid w:val="00582E3D"/>
    <w:rsid w:val="00583352"/>
    <w:rsid w:val="0058384A"/>
    <w:rsid w:val="00583CE4"/>
    <w:rsid w:val="00583E5D"/>
    <w:rsid w:val="00583F46"/>
    <w:rsid w:val="00586134"/>
    <w:rsid w:val="00586E3F"/>
    <w:rsid w:val="00587756"/>
    <w:rsid w:val="0059025C"/>
    <w:rsid w:val="00590945"/>
    <w:rsid w:val="00590AA1"/>
    <w:rsid w:val="00591A54"/>
    <w:rsid w:val="00591C3E"/>
    <w:rsid w:val="005931EC"/>
    <w:rsid w:val="00594CAA"/>
    <w:rsid w:val="00594DF5"/>
    <w:rsid w:val="005974E5"/>
    <w:rsid w:val="00597711"/>
    <w:rsid w:val="00597C0D"/>
    <w:rsid w:val="005A19E1"/>
    <w:rsid w:val="005A5B38"/>
    <w:rsid w:val="005A62FD"/>
    <w:rsid w:val="005A68F6"/>
    <w:rsid w:val="005A6FF9"/>
    <w:rsid w:val="005A7001"/>
    <w:rsid w:val="005A74E5"/>
    <w:rsid w:val="005B0048"/>
    <w:rsid w:val="005B1054"/>
    <w:rsid w:val="005B1AAE"/>
    <w:rsid w:val="005B1F3E"/>
    <w:rsid w:val="005B28B1"/>
    <w:rsid w:val="005B608F"/>
    <w:rsid w:val="005B6807"/>
    <w:rsid w:val="005B69E1"/>
    <w:rsid w:val="005B6E3C"/>
    <w:rsid w:val="005B7D05"/>
    <w:rsid w:val="005C0490"/>
    <w:rsid w:val="005C0C02"/>
    <w:rsid w:val="005C15FF"/>
    <w:rsid w:val="005C2248"/>
    <w:rsid w:val="005C2947"/>
    <w:rsid w:val="005C32C0"/>
    <w:rsid w:val="005C335F"/>
    <w:rsid w:val="005C3E3E"/>
    <w:rsid w:val="005C43B8"/>
    <w:rsid w:val="005C4425"/>
    <w:rsid w:val="005C56D8"/>
    <w:rsid w:val="005C5A1E"/>
    <w:rsid w:val="005C62ED"/>
    <w:rsid w:val="005C6F79"/>
    <w:rsid w:val="005D0EF4"/>
    <w:rsid w:val="005D11BE"/>
    <w:rsid w:val="005D1474"/>
    <w:rsid w:val="005D1CB5"/>
    <w:rsid w:val="005D1DC8"/>
    <w:rsid w:val="005D4790"/>
    <w:rsid w:val="005D4CF6"/>
    <w:rsid w:val="005D5453"/>
    <w:rsid w:val="005D571C"/>
    <w:rsid w:val="005D6A06"/>
    <w:rsid w:val="005D7D23"/>
    <w:rsid w:val="005E0AFE"/>
    <w:rsid w:val="005E2226"/>
    <w:rsid w:val="005E3088"/>
    <w:rsid w:val="005E347E"/>
    <w:rsid w:val="005E480B"/>
    <w:rsid w:val="005E5750"/>
    <w:rsid w:val="005E6E85"/>
    <w:rsid w:val="005E7725"/>
    <w:rsid w:val="005F2452"/>
    <w:rsid w:val="005F27C8"/>
    <w:rsid w:val="005F2BC5"/>
    <w:rsid w:val="005F4153"/>
    <w:rsid w:val="005F436A"/>
    <w:rsid w:val="005F451B"/>
    <w:rsid w:val="005F47EA"/>
    <w:rsid w:val="005F4816"/>
    <w:rsid w:val="005F52F7"/>
    <w:rsid w:val="005F5689"/>
    <w:rsid w:val="005F62DD"/>
    <w:rsid w:val="005F6571"/>
    <w:rsid w:val="005F6EB1"/>
    <w:rsid w:val="005F779C"/>
    <w:rsid w:val="00600516"/>
    <w:rsid w:val="006008F9"/>
    <w:rsid w:val="00602530"/>
    <w:rsid w:val="00603208"/>
    <w:rsid w:val="006037C4"/>
    <w:rsid w:val="006038EA"/>
    <w:rsid w:val="00603A3B"/>
    <w:rsid w:val="00603AB4"/>
    <w:rsid w:val="00603B0F"/>
    <w:rsid w:val="00605289"/>
    <w:rsid w:val="0060530B"/>
    <w:rsid w:val="006053AE"/>
    <w:rsid w:val="006054F1"/>
    <w:rsid w:val="00605C0E"/>
    <w:rsid w:val="00605C8B"/>
    <w:rsid w:val="00607407"/>
    <w:rsid w:val="00607668"/>
    <w:rsid w:val="006104D7"/>
    <w:rsid w:val="00610968"/>
    <w:rsid w:val="0061139F"/>
    <w:rsid w:val="0061419F"/>
    <w:rsid w:val="00614DAB"/>
    <w:rsid w:val="006154A9"/>
    <w:rsid w:val="006159A9"/>
    <w:rsid w:val="006169E9"/>
    <w:rsid w:val="00616F0F"/>
    <w:rsid w:val="006175E2"/>
    <w:rsid w:val="006176EF"/>
    <w:rsid w:val="00620EB5"/>
    <w:rsid w:val="00621689"/>
    <w:rsid w:val="006223AC"/>
    <w:rsid w:val="00622915"/>
    <w:rsid w:val="00622A8A"/>
    <w:rsid w:val="00622AFC"/>
    <w:rsid w:val="00622E18"/>
    <w:rsid w:val="00623969"/>
    <w:rsid w:val="00624B45"/>
    <w:rsid w:val="00625767"/>
    <w:rsid w:val="00625D52"/>
    <w:rsid w:val="0062674B"/>
    <w:rsid w:val="006270E4"/>
    <w:rsid w:val="00627A77"/>
    <w:rsid w:val="00627D1C"/>
    <w:rsid w:val="00627D49"/>
    <w:rsid w:val="006301A2"/>
    <w:rsid w:val="006304F1"/>
    <w:rsid w:val="00630646"/>
    <w:rsid w:val="00630946"/>
    <w:rsid w:val="00630D45"/>
    <w:rsid w:val="00631F57"/>
    <w:rsid w:val="00632085"/>
    <w:rsid w:val="00632DF9"/>
    <w:rsid w:val="00634545"/>
    <w:rsid w:val="00634A66"/>
    <w:rsid w:val="00634FCE"/>
    <w:rsid w:val="006362B7"/>
    <w:rsid w:val="00636F0E"/>
    <w:rsid w:val="00637E91"/>
    <w:rsid w:val="006407B8"/>
    <w:rsid w:val="0064186E"/>
    <w:rsid w:val="00641E75"/>
    <w:rsid w:val="006423A8"/>
    <w:rsid w:val="0064274F"/>
    <w:rsid w:val="006429F7"/>
    <w:rsid w:val="00643B4D"/>
    <w:rsid w:val="00644E16"/>
    <w:rsid w:val="0064574C"/>
    <w:rsid w:val="00645E77"/>
    <w:rsid w:val="00645EB9"/>
    <w:rsid w:val="006466FC"/>
    <w:rsid w:val="006468F4"/>
    <w:rsid w:val="00647546"/>
    <w:rsid w:val="006479BA"/>
    <w:rsid w:val="00650657"/>
    <w:rsid w:val="00651103"/>
    <w:rsid w:val="00651B18"/>
    <w:rsid w:val="00652209"/>
    <w:rsid w:val="006525F9"/>
    <w:rsid w:val="00654EE1"/>
    <w:rsid w:val="006550F3"/>
    <w:rsid w:val="00656EDF"/>
    <w:rsid w:val="0065752C"/>
    <w:rsid w:val="006578B4"/>
    <w:rsid w:val="00657DE6"/>
    <w:rsid w:val="00657ECD"/>
    <w:rsid w:val="00661F29"/>
    <w:rsid w:val="00662001"/>
    <w:rsid w:val="006638C3"/>
    <w:rsid w:val="00663DE0"/>
    <w:rsid w:val="00664702"/>
    <w:rsid w:val="006650D6"/>
    <w:rsid w:val="0066516A"/>
    <w:rsid w:val="0066556E"/>
    <w:rsid w:val="0066575B"/>
    <w:rsid w:val="00666100"/>
    <w:rsid w:val="00666DB8"/>
    <w:rsid w:val="00666FEE"/>
    <w:rsid w:val="00667008"/>
    <w:rsid w:val="0067034C"/>
    <w:rsid w:val="00670562"/>
    <w:rsid w:val="00670A7C"/>
    <w:rsid w:val="00670A88"/>
    <w:rsid w:val="00670AC3"/>
    <w:rsid w:val="00670FB0"/>
    <w:rsid w:val="00673540"/>
    <w:rsid w:val="00674BA1"/>
    <w:rsid w:val="00674C9E"/>
    <w:rsid w:val="00674DD5"/>
    <w:rsid w:val="00674F3E"/>
    <w:rsid w:val="00675271"/>
    <w:rsid w:val="00675FB6"/>
    <w:rsid w:val="006761BC"/>
    <w:rsid w:val="00676E41"/>
    <w:rsid w:val="00676FFA"/>
    <w:rsid w:val="00677138"/>
    <w:rsid w:val="00677693"/>
    <w:rsid w:val="006777E1"/>
    <w:rsid w:val="00680159"/>
    <w:rsid w:val="00681F25"/>
    <w:rsid w:val="00684473"/>
    <w:rsid w:val="00684571"/>
    <w:rsid w:val="00684897"/>
    <w:rsid w:val="0068502C"/>
    <w:rsid w:val="006852AB"/>
    <w:rsid w:val="00685E76"/>
    <w:rsid w:val="00691066"/>
    <w:rsid w:val="0069135B"/>
    <w:rsid w:val="0069179D"/>
    <w:rsid w:val="0069228D"/>
    <w:rsid w:val="006924BC"/>
    <w:rsid w:val="00692CF8"/>
    <w:rsid w:val="0069364D"/>
    <w:rsid w:val="00694D61"/>
    <w:rsid w:val="00695219"/>
    <w:rsid w:val="006954EE"/>
    <w:rsid w:val="00695AFD"/>
    <w:rsid w:val="0069611A"/>
    <w:rsid w:val="0069612A"/>
    <w:rsid w:val="006962A9"/>
    <w:rsid w:val="00697703"/>
    <w:rsid w:val="00697821"/>
    <w:rsid w:val="006A1842"/>
    <w:rsid w:val="006A359B"/>
    <w:rsid w:val="006A3834"/>
    <w:rsid w:val="006A3C63"/>
    <w:rsid w:val="006A3D7D"/>
    <w:rsid w:val="006A4D08"/>
    <w:rsid w:val="006A4F40"/>
    <w:rsid w:val="006A5056"/>
    <w:rsid w:val="006A5073"/>
    <w:rsid w:val="006A51F7"/>
    <w:rsid w:val="006A5CDC"/>
    <w:rsid w:val="006A669D"/>
    <w:rsid w:val="006A7701"/>
    <w:rsid w:val="006B0FCF"/>
    <w:rsid w:val="006B2492"/>
    <w:rsid w:val="006B3589"/>
    <w:rsid w:val="006B43AB"/>
    <w:rsid w:val="006B44D7"/>
    <w:rsid w:val="006B48C5"/>
    <w:rsid w:val="006B4E46"/>
    <w:rsid w:val="006B550B"/>
    <w:rsid w:val="006B6565"/>
    <w:rsid w:val="006B6DFB"/>
    <w:rsid w:val="006B7777"/>
    <w:rsid w:val="006C0795"/>
    <w:rsid w:val="006C1484"/>
    <w:rsid w:val="006C1A2D"/>
    <w:rsid w:val="006C1A6F"/>
    <w:rsid w:val="006C1A84"/>
    <w:rsid w:val="006C1F6C"/>
    <w:rsid w:val="006C22CE"/>
    <w:rsid w:val="006C2B88"/>
    <w:rsid w:val="006C39E9"/>
    <w:rsid w:val="006C3A39"/>
    <w:rsid w:val="006C45FA"/>
    <w:rsid w:val="006C632A"/>
    <w:rsid w:val="006C6431"/>
    <w:rsid w:val="006C67D5"/>
    <w:rsid w:val="006C6ACE"/>
    <w:rsid w:val="006C773F"/>
    <w:rsid w:val="006D041E"/>
    <w:rsid w:val="006D13AC"/>
    <w:rsid w:val="006D1CC3"/>
    <w:rsid w:val="006D1E27"/>
    <w:rsid w:val="006D235E"/>
    <w:rsid w:val="006D2976"/>
    <w:rsid w:val="006D3EC5"/>
    <w:rsid w:val="006D43D6"/>
    <w:rsid w:val="006D4457"/>
    <w:rsid w:val="006D4641"/>
    <w:rsid w:val="006D4FAD"/>
    <w:rsid w:val="006D5AA6"/>
    <w:rsid w:val="006D6138"/>
    <w:rsid w:val="006D64A0"/>
    <w:rsid w:val="006D6A3F"/>
    <w:rsid w:val="006E0097"/>
    <w:rsid w:val="006E13FA"/>
    <w:rsid w:val="006E240A"/>
    <w:rsid w:val="006E3B56"/>
    <w:rsid w:val="006E3BF9"/>
    <w:rsid w:val="006E4E8E"/>
    <w:rsid w:val="006E6099"/>
    <w:rsid w:val="006E6473"/>
    <w:rsid w:val="006E6E58"/>
    <w:rsid w:val="006E7162"/>
    <w:rsid w:val="006E7FFD"/>
    <w:rsid w:val="006F0BEE"/>
    <w:rsid w:val="006F0EE4"/>
    <w:rsid w:val="006F1BBD"/>
    <w:rsid w:val="006F1DFA"/>
    <w:rsid w:val="006F2503"/>
    <w:rsid w:val="006F2AB8"/>
    <w:rsid w:val="006F3E8A"/>
    <w:rsid w:val="006F4026"/>
    <w:rsid w:val="006F4159"/>
    <w:rsid w:val="006F5313"/>
    <w:rsid w:val="006F57B7"/>
    <w:rsid w:val="006F67E8"/>
    <w:rsid w:val="006F6BB6"/>
    <w:rsid w:val="006F7DC9"/>
    <w:rsid w:val="00700877"/>
    <w:rsid w:val="00700898"/>
    <w:rsid w:val="00700F18"/>
    <w:rsid w:val="00701CBD"/>
    <w:rsid w:val="00702B98"/>
    <w:rsid w:val="00702D82"/>
    <w:rsid w:val="007049B3"/>
    <w:rsid w:val="007062AA"/>
    <w:rsid w:val="00706465"/>
    <w:rsid w:val="00706755"/>
    <w:rsid w:val="00706A76"/>
    <w:rsid w:val="007075E6"/>
    <w:rsid w:val="00710C3C"/>
    <w:rsid w:val="00710DC7"/>
    <w:rsid w:val="007129D9"/>
    <w:rsid w:val="0071424E"/>
    <w:rsid w:val="00715353"/>
    <w:rsid w:val="007153F2"/>
    <w:rsid w:val="00715B00"/>
    <w:rsid w:val="00717C25"/>
    <w:rsid w:val="007201DD"/>
    <w:rsid w:val="007202B4"/>
    <w:rsid w:val="007203C8"/>
    <w:rsid w:val="00720A78"/>
    <w:rsid w:val="00723E3A"/>
    <w:rsid w:val="00724560"/>
    <w:rsid w:val="00724A3E"/>
    <w:rsid w:val="0072521B"/>
    <w:rsid w:val="0072529F"/>
    <w:rsid w:val="007254B2"/>
    <w:rsid w:val="00725607"/>
    <w:rsid w:val="00726598"/>
    <w:rsid w:val="00726880"/>
    <w:rsid w:val="0072752F"/>
    <w:rsid w:val="00727DD1"/>
    <w:rsid w:val="00730C0F"/>
    <w:rsid w:val="007313C7"/>
    <w:rsid w:val="00731C18"/>
    <w:rsid w:val="00731EDA"/>
    <w:rsid w:val="00733D36"/>
    <w:rsid w:val="00734D99"/>
    <w:rsid w:val="00737230"/>
    <w:rsid w:val="00737F99"/>
    <w:rsid w:val="00740E75"/>
    <w:rsid w:val="0074150E"/>
    <w:rsid w:val="0074204D"/>
    <w:rsid w:val="007421D6"/>
    <w:rsid w:val="0074241F"/>
    <w:rsid w:val="00742736"/>
    <w:rsid w:val="00742766"/>
    <w:rsid w:val="00742C67"/>
    <w:rsid w:val="00742D4C"/>
    <w:rsid w:val="00742D93"/>
    <w:rsid w:val="0074560C"/>
    <w:rsid w:val="00745F4A"/>
    <w:rsid w:val="00746EF3"/>
    <w:rsid w:val="0075072A"/>
    <w:rsid w:val="00750A2F"/>
    <w:rsid w:val="00751BDF"/>
    <w:rsid w:val="007543F0"/>
    <w:rsid w:val="00754585"/>
    <w:rsid w:val="00754730"/>
    <w:rsid w:val="00754BCE"/>
    <w:rsid w:val="007552F5"/>
    <w:rsid w:val="00756AA4"/>
    <w:rsid w:val="00760017"/>
    <w:rsid w:val="00760253"/>
    <w:rsid w:val="00761D80"/>
    <w:rsid w:val="007628BA"/>
    <w:rsid w:val="00762CDF"/>
    <w:rsid w:val="00763775"/>
    <w:rsid w:val="00763AC0"/>
    <w:rsid w:val="0076444D"/>
    <w:rsid w:val="0076554F"/>
    <w:rsid w:val="007655AA"/>
    <w:rsid w:val="00765B98"/>
    <w:rsid w:val="00765C08"/>
    <w:rsid w:val="00766951"/>
    <w:rsid w:val="00766FC6"/>
    <w:rsid w:val="00767DEE"/>
    <w:rsid w:val="00770EF0"/>
    <w:rsid w:val="00771A5A"/>
    <w:rsid w:val="00771D34"/>
    <w:rsid w:val="007721F0"/>
    <w:rsid w:val="007722EE"/>
    <w:rsid w:val="00772977"/>
    <w:rsid w:val="007735E5"/>
    <w:rsid w:val="00776A7F"/>
    <w:rsid w:val="00776EEE"/>
    <w:rsid w:val="00777E81"/>
    <w:rsid w:val="00780140"/>
    <w:rsid w:val="00781295"/>
    <w:rsid w:val="00781698"/>
    <w:rsid w:val="00782469"/>
    <w:rsid w:val="00782D89"/>
    <w:rsid w:val="00782F73"/>
    <w:rsid w:val="00783099"/>
    <w:rsid w:val="0078337A"/>
    <w:rsid w:val="0078337D"/>
    <w:rsid w:val="0078450F"/>
    <w:rsid w:val="0078465A"/>
    <w:rsid w:val="007847D3"/>
    <w:rsid w:val="0078482A"/>
    <w:rsid w:val="007851A7"/>
    <w:rsid w:val="0078536D"/>
    <w:rsid w:val="0078618E"/>
    <w:rsid w:val="00786455"/>
    <w:rsid w:val="00786739"/>
    <w:rsid w:val="00790B81"/>
    <w:rsid w:val="00790BD2"/>
    <w:rsid w:val="00792491"/>
    <w:rsid w:val="00792F69"/>
    <w:rsid w:val="007935AA"/>
    <w:rsid w:val="007948D4"/>
    <w:rsid w:val="007969D2"/>
    <w:rsid w:val="00796AE9"/>
    <w:rsid w:val="00796F53"/>
    <w:rsid w:val="007979D8"/>
    <w:rsid w:val="00797BBB"/>
    <w:rsid w:val="007A0387"/>
    <w:rsid w:val="007A0432"/>
    <w:rsid w:val="007A052B"/>
    <w:rsid w:val="007A0E48"/>
    <w:rsid w:val="007A11C9"/>
    <w:rsid w:val="007A1A1D"/>
    <w:rsid w:val="007A20B3"/>
    <w:rsid w:val="007A2194"/>
    <w:rsid w:val="007A24DD"/>
    <w:rsid w:val="007A2837"/>
    <w:rsid w:val="007A3016"/>
    <w:rsid w:val="007A45F9"/>
    <w:rsid w:val="007A48F4"/>
    <w:rsid w:val="007A5A84"/>
    <w:rsid w:val="007A6902"/>
    <w:rsid w:val="007A7B99"/>
    <w:rsid w:val="007B0B81"/>
    <w:rsid w:val="007B19D9"/>
    <w:rsid w:val="007B50B8"/>
    <w:rsid w:val="007B52A8"/>
    <w:rsid w:val="007B5D7C"/>
    <w:rsid w:val="007B6055"/>
    <w:rsid w:val="007B6674"/>
    <w:rsid w:val="007B6E07"/>
    <w:rsid w:val="007B7A36"/>
    <w:rsid w:val="007C082B"/>
    <w:rsid w:val="007C0959"/>
    <w:rsid w:val="007C1E71"/>
    <w:rsid w:val="007C2C9D"/>
    <w:rsid w:val="007C32CC"/>
    <w:rsid w:val="007C4725"/>
    <w:rsid w:val="007C4E60"/>
    <w:rsid w:val="007C7A50"/>
    <w:rsid w:val="007D006D"/>
    <w:rsid w:val="007D0286"/>
    <w:rsid w:val="007D0B1B"/>
    <w:rsid w:val="007D156C"/>
    <w:rsid w:val="007D16A3"/>
    <w:rsid w:val="007D2459"/>
    <w:rsid w:val="007D245B"/>
    <w:rsid w:val="007D25F3"/>
    <w:rsid w:val="007D28E8"/>
    <w:rsid w:val="007D3575"/>
    <w:rsid w:val="007D3E74"/>
    <w:rsid w:val="007D470C"/>
    <w:rsid w:val="007D471F"/>
    <w:rsid w:val="007D6A2A"/>
    <w:rsid w:val="007D7634"/>
    <w:rsid w:val="007D7DB9"/>
    <w:rsid w:val="007E01BB"/>
    <w:rsid w:val="007E146F"/>
    <w:rsid w:val="007E1ED5"/>
    <w:rsid w:val="007E24C7"/>
    <w:rsid w:val="007E3FCF"/>
    <w:rsid w:val="007E50E6"/>
    <w:rsid w:val="007E578C"/>
    <w:rsid w:val="007E5DFB"/>
    <w:rsid w:val="007E6255"/>
    <w:rsid w:val="007E635C"/>
    <w:rsid w:val="007E6857"/>
    <w:rsid w:val="007E6A7F"/>
    <w:rsid w:val="007E766D"/>
    <w:rsid w:val="007E7D57"/>
    <w:rsid w:val="007E7E0A"/>
    <w:rsid w:val="007F07E6"/>
    <w:rsid w:val="007F0BC6"/>
    <w:rsid w:val="007F0FCB"/>
    <w:rsid w:val="007F151F"/>
    <w:rsid w:val="007F1639"/>
    <w:rsid w:val="007F1B90"/>
    <w:rsid w:val="007F1BAE"/>
    <w:rsid w:val="007F2AD6"/>
    <w:rsid w:val="007F30E6"/>
    <w:rsid w:val="007F3E34"/>
    <w:rsid w:val="007F4919"/>
    <w:rsid w:val="007F6EEB"/>
    <w:rsid w:val="007F7297"/>
    <w:rsid w:val="00800452"/>
    <w:rsid w:val="0080057E"/>
    <w:rsid w:val="00801F56"/>
    <w:rsid w:val="008020E4"/>
    <w:rsid w:val="00802C63"/>
    <w:rsid w:val="008033A4"/>
    <w:rsid w:val="00805DB8"/>
    <w:rsid w:val="00806118"/>
    <w:rsid w:val="0081031F"/>
    <w:rsid w:val="008108B9"/>
    <w:rsid w:val="00810AC0"/>
    <w:rsid w:val="00811E30"/>
    <w:rsid w:val="00813E97"/>
    <w:rsid w:val="00813F43"/>
    <w:rsid w:val="008146F0"/>
    <w:rsid w:val="00814971"/>
    <w:rsid w:val="00815569"/>
    <w:rsid w:val="0081612A"/>
    <w:rsid w:val="00816F55"/>
    <w:rsid w:val="008170B7"/>
    <w:rsid w:val="008172B5"/>
    <w:rsid w:val="0082002C"/>
    <w:rsid w:val="008204D1"/>
    <w:rsid w:val="008215C0"/>
    <w:rsid w:val="0082189F"/>
    <w:rsid w:val="00821FF3"/>
    <w:rsid w:val="0082475D"/>
    <w:rsid w:val="008248CB"/>
    <w:rsid w:val="00824B9C"/>
    <w:rsid w:val="00825C28"/>
    <w:rsid w:val="00826461"/>
    <w:rsid w:val="00826843"/>
    <w:rsid w:val="00826C63"/>
    <w:rsid w:val="008300F7"/>
    <w:rsid w:val="00830255"/>
    <w:rsid w:val="00830406"/>
    <w:rsid w:val="008313F3"/>
    <w:rsid w:val="0083152B"/>
    <w:rsid w:val="00831A0A"/>
    <w:rsid w:val="00832042"/>
    <w:rsid w:val="008321EA"/>
    <w:rsid w:val="0083343B"/>
    <w:rsid w:val="00834165"/>
    <w:rsid w:val="00834F6E"/>
    <w:rsid w:val="008351BF"/>
    <w:rsid w:val="0083526D"/>
    <w:rsid w:val="0083534B"/>
    <w:rsid w:val="00836C7A"/>
    <w:rsid w:val="00837446"/>
    <w:rsid w:val="00837987"/>
    <w:rsid w:val="00840129"/>
    <w:rsid w:val="00840EA9"/>
    <w:rsid w:val="0084107B"/>
    <w:rsid w:val="00841740"/>
    <w:rsid w:val="0084204B"/>
    <w:rsid w:val="00842442"/>
    <w:rsid w:val="00842842"/>
    <w:rsid w:val="00842C9E"/>
    <w:rsid w:val="0084341A"/>
    <w:rsid w:val="00843DA6"/>
    <w:rsid w:val="00847AAB"/>
    <w:rsid w:val="00850094"/>
    <w:rsid w:val="008503A4"/>
    <w:rsid w:val="00851193"/>
    <w:rsid w:val="00851757"/>
    <w:rsid w:val="0085226A"/>
    <w:rsid w:val="008533A5"/>
    <w:rsid w:val="00854CBC"/>
    <w:rsid w:val="00855350"/>
    <w:rsid w:val="0085610B"/>
    <w:rsid w:val="0085646B"/>
    <w:rsid w:val="0085686C"/>
    <w:rsid w:val="0085687E"/>
    <w:rsid w:val="0085741D"/>
    <w:rsid w:val="00857BA5"/>
    <w:rsid w:val="00862AE6"/>
    <w:rsid w:val="008638B8"/>
    <w:rsid w:val="00865227"/>
    <w:rsid w:val="0086538F"/>
    <w:rsid w:val="00866E63"/>
    <w:rsid w:val="00867356"/>
    <w:rsid w:val="00867471"/>
    <w:rsid w:val="008674C1"/>
    <w:rsid w:val="00867B08"/>
    <w:rsid w:val="008706D3"/>
    <w:rsid w:val="0087098D"/>
    <w:rsid w:val="00872510"/>
    <w:rsid w:val="0087325D"/>
    <w:rsid w:val="00873EAE"/>
    <w:rsid w:val="0087506B"/>
    <w:rsid w:val="00875F7C"/>
    <w:rsid w:val="0087618B"/>
    <w:rsid w:val="008762A8"/>
    <w:rsid w:val="008766B2"/>
    <w:rsid w:val="008766C3"/>
    <w:rsid w:val="00877412"/>
    <w:rsid w:val="008778CA"/>
    <w:rsid w:val="008779FE"/>
    <w:rsid w:val="0088033C"/>
    <w:rsid w:val="00880EA4"/>
    <w:rsid w:val="00880EB8"/>
    <w:rsid w:val="00882618"/>
    <w:rsid w:val="008826D6"/>
    <w:rsid w:val="0088274A"/>
    <w:rsid w:val="00882DD0"/>
    <w:rsid w:val="008834EE"/>
    <w:rsid w:val="0088471D"/>
    <w:rsid w:val="00884B1A"/>
    <w:rsid w:val="00885345"/>
    <w:rsid w:val="008853CC"/>
    <w:rsid w:val="008857A7"/>
    <w:rsid w:val="00885AD0"/>
    <w:rsid w:val="0088675C"/>
    <w:rsid w:val="00886F4B"/>
    <w:rsid w:val="008871A2"/>
    <w:rsid w:val="008901A8"/>
    <w:rsid w:val="008901CC"/>
    <w:rsid w:val="0089024F"/>
    <w:rsid w:val="008916CE"/>
    <w:rsid w:val="00891AD9"/>
    <w:rsid w:val="00891B0C"/>
    <w:rsid w:val="00891BEB"/>
    <w:rsid w:val="00891F41"/>
    <w:rsid w:val="00892348"/>
    <w:rsid w:val="00892387"/>
    <w:rsid w:val="008924C2"/>
    <w:rsid w:val="00893803"/>
    <w:rsid w:val="00893949"/>
    <w:rsid w:val="00894D54"/>
    <w:rsid w:val="008954AF"/>
    <w:rsid w:val="008954BB"/>
    <w:rsid w:val="008967B8"/>
    <w:rsid w:val="00896CB9"/>
    <w:rsid w:val="00896D50"/>
    <w:rsid w:val="008973B2"/>
    <w:rsid w:val="008973D1"/>
    <w:rsid w:val="00897989"/>
    <w:rsid w:val="008A0F1C"/>
    <w:rsid w:val="008A1691"/>
    <w:rsid w:val="008A272D"/>
    <w:rsid w:val="008A2C68"/>
    <w:rsid w:val="008A2E32"/>
    <w:rsid w:val="008A5819"/>
    <w:rsid w:val="008A5931"/>
    <w:rsid w:val="008A70D2"/>
    <w:rsid w:val="008A7B29"/>
    <w:rsid w:val="008B01A5"/>
    <w:rsid w:val="008B058B"/>
    <w:rsid w:val="008B08AC"/>
    <w:rsid w:val="008B1C5A"/>
    <w:rsid w:val="008B1D35"/>
    <w:rsid w:val="008B2935"/>
    <w:rsid w:val="008B2A83"/>
    <w:rsid w:val="008B2ADA"/>
    <w:rsid w:val="008B5043"/>
    <w:rsid w:val="008B6C10"/>
    <w:rsid w:val="008B6D7D"/>
    <w:rsid w:val="008C1486"/>
    <w:rsid w:val="008C291D"/>
    <w:rsid w:val="008C2DF0"/>
    <w:rsid w:val="008C3317"/>
    <w:rsid w:val="008C346C"/>
    <w:rsid w:val="008C3C39"/>
    <w:rsid w:val="008C3E91"/>
    <w:rsid w:val="008C70E1"/>
    <w:rsid w:val="008C7126"/>
    <w:rsid w:val="008C74FB"/>
    <w:rsid w:val="008C7635"/>
    <w:rsid w:val="008C7CC5"/>
    <w:rsid w:val="008C7D9E"/>
    <w:rsid w:val="008D0195"/>
    <w:rsid w:val="008D081C"/>
    <w:rsid w:val="008D0ACF"/>
    <w:rsid w:val="008D17CB"/>
    <w:rsid w:val="008D224A"/>
    <w:rsid w:val="008D272D"/>
    <w:rsid w:val="008D39E0"/>
    <w:rsid w:val="008D3D47"/>
    <w:rsid w:val="008D5135"/>
    <w:rsid w:val="008D567F"/>
    <w:rsid w:val="008D638C"/>
    <w:rsid w:val="008D7576"/>
    <w:rsid w:val="008D78AF"/>
    <w:rsid w:val="008D7B94"/>
    <w:rsid w:val="008E00F0"/>
    <w:rsid w:val="008E0197"/>
    <w:rsid w:val="008E0691"/>
    <w:rsid w:val="008E23DF"/>
    <w:rsid w:val="008E2715"/>
    <w:rsid w:val="008E27EF"/>
    <w:rsid w:val="008E53AA"/>
    <w:rsid w:val="008E6453"/>
    <w:rsid w:val="008E709F"/>
    <w:rsid w:val="008E7C9D"/>
    <w:rsid w:val="008E7E5B"/>
    <w:rsid w:val="008F0298"/>
    <w:rsid w:val="008F0807"/>
    <w:rsid w:val="008F12B2"/>
    <w:rsid w:val="008F1530"/>
    <w:rsid w:val="008F179A"/>
    <w:rsid w:val="008F1BE1"/>
    <w:rsid w:val="008F1D0C"/>
    <w:rsid w:val="008F208A"/>
    <w:rsid w:val="008F22B1"/>
    <w:rsid w:val="008F3A67"/>
    <w:rsid w:val="008F3C87"/>
    <w:rsid w:val="008F3EE1"/>
    <w:rsid w:val="008F4FBE"/>
    <w:rsid w:val="008F5BAE"/>
    <w:rsid w:val="008F7F94"/>
    <w:rsid w:val="0090056D"/>
    <w:rsid w:val="009006C1"/>
    <w:rsid w:val="00900D96"/>
    <w:rsid w:val="00900DA6"/>
    <w:rsid w:val="009010F0"/>
    <w:rsid w:val="00901177"/>
    <w:rsid w:val="009012B1"/>
    <w:rsid w:val="009016B1"/>
    <w:rsid w:val="00901E58"/>
    <w:rsid w:val="00901FF4"/>
    <w:rsid w:val="009029E2"/>
    <w:rsid w:val="009035A4"/>
    <w:rsid w:val="00903E1B"/>
    <w:rsid w:val="00906D9C"/>
    <w:rsid w:val="00906F30"/>
    <w:rsid w:val="009104AB"/>
    <w:rsid w:val="00910A5F"/>
    <w:rsid w:val="00910C3F"/>
    <w:rsid w:val="00911CBA"/>
    <w:rsid w:val="0091267D"/>
    <w:rsid w:val="00913349"/>
    <w:rsid w:val="009134E6"/>
    <w:rsid w:val="00913618"/>
    <w:rsid w:val="00913AE6"/>
    <w:rsid w:val="009157A6"/>
    <w:rsid w:val="0091655C"/>
    <w:rsid w:val="00916608"/>
    <w:rsid w:val="009200C2"/>
    <w:rsid w:val="009201E8"/>
    <w:rsid w:val="00920C55"/>
    <w:rsid w:val="00920F1E"/>
    <w:rsid w:val="009222D4"/>
    <w:rsid w:val="00922DBB"/>
    <w:rsid w:val="00922F86"/>
    <w:rsid w:val="009246D2"/>
    <w:rsid w:val="0092569E"/>
    <w:rsid w:val="00925E1C"/>
    <w:rsid w:val="0092665F"/>
    <w:rsid w:val="00926AC3"/>
    <w:rsid w:val="0093005C"/>
    <w:rsid w:val="009304D7"/>
    <w:rsid w:val="009304DA"/>
    <w:rsid w:val="00930C4F"/>
    <w:rsid w:val="009311F4"/>
    <w:rsid w:val="00931569"/>
    <w:rsid w:val="00931E6D"/>
    <w:rsid w:val="0093250F"/>
    <w:rsid w:val="00932736"/>
    <w:rsid w:val="009329AC"/>
    <w:rsid w:val="009333E6"/>
    <w:rsid w:val="0093386A"/>
    <w:rsid w:val="00934AAD"/>
    <w:rsid w:val="00934C44"/>
    <w:rsid w:val="00935603"/>
    <w:rsid w:val="00935ACD"/>
    <w:rsid w:val="00936134"/>
    <w:rsid w:val="0093704B"/>
    <w:rsid w:val="009373AA"/>
    <w:rsid w:val="00937C91"/>
    <w:rsid w:val="0094026E"/>
    <w:rsid w:val="00940552"/>
    <w:rsid w:val="00940722"/>
    <w:rsid w:val="00940B27"/>
    <w:rsid w:val="00941790"/>
    <w:rsid w:val="00941DDE"/>
    <w:rsid w:val="00942352"/>
    <w:rsid w:val="0094342D"/>
    <w:rsid w:val="00944333"/>
    <w:rsid w:val="0094440B"/>
    <w:rsid w:val="00945D14"/>
    <w:rsid w:val="00945F79"/>
    <w:rsid w:val="0094644D"/>
    <w:rsid w:val="00946BB4"/>
    <w:rsid w:val="009472B9"/>
    <w:rsid w:val="00947469"/>
    <w:rsid w:val="00947E7A"/>
    <w:rsid w:val="009501A6"/>
    <w:rsid w:val="009504D8"/>
    <w:rsid w:val="009508DB"/>
    <w:rsid w:val="00950B62"/>
    <w:rsid w:val="0095196F"/>
    <w:rsid w:val="009519CD"/>
    <w:rsid w:val="00953CAC"/>
    <w:rsid w:val="00954E65"/>
    <w:rsid w:val="0095555B"/>
    <w:rsid w:val="00955D62"/>
    <w:rsid w:val="00956292"/>
    <w:rsid w:val="009567C3"/>
    <w:rsid w:val="00957811"/>
    <w:rsid w:val="0095781C"/>
    <w:rsid w:val="009578DB"/>
    <w:rsid w:val="00957C96"/>
    <w:rsid w:val="00960573"/>
    <w:rsid w:val="00961C11"/>
    <w:rsid w:val="0096226B"/>
    <w:rsid w:val="00963198"/>
    <w:rsid w:val="009640F8"/>
    <w:rsid w:val="00964C3C"/>
    <w:rsid w:val="00966645"/>
    <w:rsid w:val="00967771"/>
    <w:rsid w:val="00967F79"/>
    <w:rsid w:val="00970882"/>
    <w:rsid w:val="00971A3A"/>
    <w:rsid w:val="0097240F"/>
    <w:rsid w:val="00972476"/>
    <w:rsid w:val="00972C84"/>
    <w:rsid w:val="00972DAE"/>
    <w:rsid w:val="00974258"/>
    <w:rsid w:val="00974985"/>
    <w:rsid w:val="00974AF5"/>
    <w:rsid w:val="0097545D"/>
    <w:rsid w:val="00975879"/>
    <w:rsid w:val="00975A18"/>
    <w:rsid w:val="00980893"/>
    <w:rsid w:val="00983239"/>
    <w:rsid w:val="009837B9"/>
    <w:rsid w:val="00983836"/>
    <w:rsid w:val="009848AC"/>
    <w:rsid w:val="00985110"/>
    <w:rsid w:val="009858FB"/>
    <w:rsid w:val="00986677"/>
    <w:rsid w:val="0098715B"/>
    <w:rsid w:val="0098CE3A"/>
    <w:rsid w:val="0099097F"/>
    <w:rsid w:val="0099255C"/>
    <w:rsid w:val="00992D6A"/>
    <w:rsid w:val="009949DE"/>
    <w:rsid w:val="0099596A"/>
    <w:rsid w:val="009976A6"/>
    <w:rsid w:val="009A076D"/>
    <w:rsid w:val="009A37BA"/>
    <w:rsid w:val="009A3F20"/>
    <w:rsid w:val="009A48AD"/>
    <w:rsid w:val="009A5995"/>
    <w:rsid w:val="009A6CEC"/>
    <w:rsid w:val="009A6E76"/>
    <w:rsid w:val="009B0227"/>
    <w:rsid w:val="009B0B64"/>
    <w:rsid w:val="009B146B"/>
    <w:rsid w:val="009B1A73"/>
    <w:rsid w:val="009B1E85"/>
    <w:rsid w:val="009B20E5"/>
    <w:rsid w:val="009B251B"/>
    <w:rsid w:val="009B3118"/>
    <w:rsid w:val="009B4EA4"/>
    <w:rsid w:val="009B5B3B"/>
    <w:rsid w:val="009B61AB"/>
    <w:rsid w:val="009B6F68"/>
    <w:rsid w:val="009C159A"/>
    <w:rsid w:val="009C1988"/>
    <w:rsid w:val="009C1C88"/>
    <w:rsid w:val="009C23B5"/>
    <w:rsid w:val="009C25AC"/>
    <w:rsid w:val="009C2DC7"/>
    <w:rsid w:val="009C3102"/>
    <w:rsid w:val="009C4F72"/>
    <w:rsid w:val="009C5AA4"/>
    <w:rsid w:val="009C5C8E"/>
    <w:rsid w:val="009C6AAD"/>
    <w:rsid w:val="009C7AFA"/>
    <w:rsid w:val="009D0109"/>
    <w:rsid w:val="009D0C12"/>
    <w:rsid w:val="009D0CDE"/>
    <w:rsid w:val="009D1000"/>
    <w:rsid w:val="009D17D1"/>
    <w:rsid w:val="009D26CC"/>
    <w:rsid w:val="009D3F91"/>
    <w:rsid w:val="009D570F"/>
    <w:rsid w:val="009D59CE"/>
    <w:rsid w:val="009D76F5"/>
    <w:rsid w:val="009E0BB1"/>
    <w:rsid w:val="009E11BE"/>
    <w:rsid w:val="009E147F"/>
    <w:rsid w:val="009E237F"/>
    <w:rsid w:val="009E2BFF"/>
    <w:rsid w:val="009E2E30"/>
    <w:rsid w:val="009E2EB8"/>
    <w:rsid w:val="009E3563"/>
    <w:rsid w:val="009E3982"/>
    <w:rsid w:val="009E3CE5"/>
    <w:rsid w:val="009E3E16"/>
    <w:rsid w:val="009E4781"/>
    <w:rsid w:val="009E553A"/>
    <w:rsid w:val="009E689C"/>
    <w:rsid w:val="009E7084"/>
    <w:rsid w:val="009F0B3D"/>
    <w:rsid w:val="009F1130"/>
    <w:rsid w:val="009F1B4B"/>
    <w:rsid w:val="009F23B3"/>
    <w:rsid w:val="009F38E7"/>
    <w:rsid w:val="009F3C40"/>
    <w:rsid w:val="009F3C6A"/>
    <w:rsid w:val="009F5CF9"/>
    <w:rsid w:val="009F6654"/>
    <w:rsid w:val="00A0003D"/>
    <w:rsid w:val="00A00C92"/>
    <w:rsid w:val="00A0195B"/>
    <w:rsid w:val="00A01C44"/>
    <w:rsid w:val="00A0244C"/>
    <w:rsid w:val="00A03C53"/>
    <w:rsid w:val="00A0404C"/>
    <w:rsid w:val="00A046D8"/>
    <w:rsid w:val="00A04BA4"/>
    <w:rsid w:val="00A04E14"/>
    <w:rsid w:val="00A06275"/>
    <w:rsid w:val="00A078C2"/>
    <w:rsid w:val="00A07CB8"/>
    <w:rsid w:val="00A07DC3"/>
    <w:rsid w:val="00A135E0"/>
    <w:rsid w:val="00A149F4"/>
    <w:rsid w:val="00A14E09"/>
    <w:rsid w:val="00A14F6F"/>
    <w:rsid w:val="00A15A3D"/>
    <w:rsid w:val="00A15B1C"/>
    <w:rsid w:val="00A15C58"/>
    <w:rsid w:val="00A15FC8"/>
    <w:rsid w:val="00A17246"/>
    <w:rsid w:val="00A17870"/>
    <w:rsid w:val="00A20215"/>
    <w:rsid w:val="00A208A7"/>
    <w:rsid w:val="00A20D26"/>
    <w:rsid w:val="00A21271"/>
    <w:rsid w:val="00A214EF"/>
    <w:rsid w:val="00A21655"/>
    <w:rsid w:val="00A223F7"/>
    <w:rsid w:val="00A236AA"/>
    <w:rsid w:val="00A23A05"/>
    <w:rsid w:val="00A23B26"/>
    <w:rsid w:val="00A23C37"/>
    <w:rsid w:val="00A2695E"/>
    <w:rsid w:val="00A271E9"/>
    <w:rsid w:val="00A27687"/>
    <w:rsid w:val="00A307BD"/>
    <w:rsid w:val="00A31F0A"/>
    <w:rsid w:val="00A3207A"/>
    <w:rsid w:val="00A323C4"/>
    <w:rsid w:val="00A32856"/>
    <w:rsid w:val="00A3297F"/>
    <w:rsid w:val="00A32C44"/>
    <w:rsid w:val="00A331D3"/>
    <w:rsid w:val="00A33455"/>
    <w:rsid w:val="00A34135"/>
    <w:rsid w:val="00A34533"/>
    <w:rsid w:val="00A35246"/>
    <w:rsid w:val="00A35B14"/>
    <w:rsid w:val="00A35DE8"/>
    <w:rsid w:val="00A37CD0"/>
    <w:rsid w:val="00A413B8"/>
    <w:rsid w:val="00A42A44"/>
    <w:rsid w:val="00A42BDA"/>
    <w:rsid w:val="00A42EAC"/>
    <w:rsid w:val="00A43DC4"/>
    <w:rsid w:val="00A43F82"/>
    <w:rsid w:val="00A44753"/>
    <w:rsid w:val="00A45281"/>
    <w:rsid w:val="00A4669E"/>
    <w:rsid w:val="00A46E50"/>
    <w:rsid w:val="00A47639"/>
    <w:rsid w:val="00A477E6"/>
    <w:rsid w:val="00A4796A"/>
    <w:rsid w:val="00A50D9E"/>
    <w:rsid w:val="00A518AE"/>
    <w:rsid w:val="00A51DA2"/>
    <w:rsid w:val="00A532A9"/>
    <w:rsid w:val="00A53388"/>
    <w:rsid w:val="00A544A2"/>
    <w:rsid w:val="00A5455F"/>
    <w:rsid w:val="00A54E07"/>
    <w:rsid w:val="00A55B82"/>
    <w:rsid w:val="00A55EA2"/>
    <w:rsid w:val="00A5604E"/>
    <w:rsid w:val="00A56574"/>
    <w:rsid w:val="00A5706E"/>
    <w:rsid w:val="00A5764A"/>
    <w:rsid w:val="00A57A5A"/>
    <w:rsid w:val="00A61C92"/>
    <w:rsid w:val="00A6283C"/>
    <w:rsid w:val="00A6327B"/>
    <w:rsid w:val="00A643FE"/>
    <w:rsid w:val="00A64BA1"/>
    <w:rsid w:val="00A64E34"/>
    <w:rsid w:val="00A656EE"/>
    <w:rsid w:val="00A65E0C"/>
    <w:rsid w:val="00A7085B"/>
    <w:rsid w:val="00A70BBE"/>
    <w:rsid w:val="00A717C6"/>
    <w:rsid w:val="00A7231C"/>
    <w:rsid w:val="00A73256"/>
    <w:rsid w:val="00A733F5"/>
    <w:rsid w:val="00A73940"/>
    <w:rsid w:val="00A7448F"/>
    <w:rsid w:val="00A754D6"/>
    <w:rsid w:val="00A75A35"/>
    <w:rsid w:val="00A76086"/>
    <w:rsid w:val="00A77A68"/>
    <w:rsid w:val="00A811F7"/>
    <w:rsid w:val="00A81568"/>
    <w:rsid w:val="00A81EF8"/>
    <w:rsid w:val="00A82917"/>
    <w:rsid w:val="00A83822"/>
    <w:rsid w:val="00A84CD8"/>
    <w:rsid w:val="00A85F52"/>
    <w:rsid w:val="00A8602D"/>
    <w:rsid w:val="00A862EF"/>
    <w:rsid w:val="00A863EB"/>
    <w:rsid w:val="00A86EA5"/>
    <w:rsid w:val="00A871D4"/>
    <w:rsid w:val="00A8729E"/>
    <w:rsid w:val="00A873DD"/>
    <w:rsid w:val="00A87490"/>
    <w:rsid w:val="00A90D17"/>
    <w:rsid w:val="00A910E2"/>
    <w:rsid w:val="00A91B2D"/>
    <w:rsid w:val="00A92D23"/>
    <w:rsid w:val="00A9361C"/>
    <w:rsid w:val="00A9412A"/>
    <w:rsid w:val="00A947D8"/>
    <w:rsid w:val="00A9490F"/>
    <w:rsid w:val="00A94BC8"/>
    <w:rsid w:val="00A94EEA"/>
    <w:rsid w:val="00A94F58"/>
    <w:rsid w:val="00A95974"/>
    <w:rsid w:val="00A95FE5"/>
    <w:rsid w:val="00A97E9F"/>
    <w:rsid w:val="00AA0AA7"/>
    <w:rsid w:val="00AA0FEC"/>
    <w:rsid w:val="00AA151D"/>
    <w:rsid w:val="00AA1D2A"/>
    <w:rsid w:val="00AA2D26"/>
    <w:rsid w:val="00AA37E5"/>
    <w:rsid w:val="00AA38AD"/>
    <w:rsid w:val="00AA4F94"/>
    <w:rsid w:val="00AA51EA"/>
    <w:rsid w:val="00AA5DF4"/>
    <w:rsid w:val="00AA645A"/>
    <w:rsid w:val="00AA6A46"/>
    <w:rsid w:val="00AA7C83"/>
    <w:rsid w:val="00AA7C90"/>
    <w:rsid w:val="00AB02DB"/>
    <w:rsid w:val="00AB26AE"/>
    <w:rsid w:val="00AB2E92"/>
    <w:rsid w:val="00AB3E5D"/>
    <w:rsid w:val="00AB4368"/>
    <w:rsid w:val="00AB44E4"/>
    <w:rsid w:val="00AB4A5D"/>
    <w:rsid w:val="00AB4C08"/>
    <w:rsid w:val="00AB5956"/>
    <w:rsid w:val="00AB5B14"/>
    <w:rsid w:val="00AB5BF8"/>
    <w:rsid w:val="00AB5CE4"/>
    <w:rsid w:val="00AB6992"/>
    <w:rsid w:val="00AB6A85"/>
    <w:rsid w:val="00AB6E3E"/>
    <w:rsid w:val="00AB73F7"/>
    <w:rsid w:val="00AB754B"/>
    <w:rsid w:val="00AC1D65"/>
    <w:rsid w:val="00AC2202"/>
    <w:rsid w:val="00AC318F"/>
    <w:rsid w:val="00AC3A25"/>
    <w:rsid w:val="00AC4660"/>
    <w:rsid w:val="00AC618C"/>
    <w:rsid w:val="00AC65BA"/>
    <w:rsid w:val="00AC6D64"/>
    <w:rsid w:val="00AC78F9"/>
    <w:rsid w:val="00AC7DDD"/>
    <w:rsid w:val="00AD01C4"/>
    <w:rsid w:val="00AD258A"/>
    <w:rsid w:val="00AD2E00"/>
    <w:rsid w:val="00AD31ED"/>
    <w:rsid w:val="00AD32E8"/>
    <w:rsid w:val="00AD4C31"/>
    <w:rsid w:val="00AD5196"/>
    <w:rsid w:val="00AD55DC"/>
    <w:rsid w:val="00AD5D50"/>
    <w:rsid w:val="00AE03B8"/>
    <w:rsid w:val="00AE10D8"/>
    <w:rsid w:val="00AE1589"/>
    <w:rsid w:val="00AE2FB8"/>
    <w:rsid w:val="00AE3461"/>
    <w:rsid w:val="00AE4367"/>
    <w:rsid w:val="00AE4AA8"/>
    <w:rsid w:val="00AE5082"/>
    <w:rsid w:val="00AE5BCF"/>
    <w:rsid w:val="00AE676E"/>
    <w:rsid w:val="00AE6F43"/>
    <w:rsid w:val="00AE7469"/>
    <w:rsid w:val="00AE7B60"/>
    <w:rsid w:val="00AE7D8E"/>
    <w:rsid w:val="00AF046B"/>
    <w:rsid w:val="00AF0A62"/>
    <w:rsid w:val="00AF0CEB"/>
    <w:rsid w:val="00AF116B"/>
    <w:rsid w:val="00AF3465"/>
    <w:rsid w:val="00AF3559"/>
    <w:rsid w:val="00AF4B6D"/>
    <w:rsid w:val="00AF4BDC"/>
    <w:rsid w:val="00AF4C46"/>
    <w:rsid w:val="00AF5126"/>
    <w:rsid w:val="00AF5841"/>
    <w:rsid w:val="00AF59AC"/>
    <w:rsid w:val="00AF636E"/>
    <w:rsid w:val="00AF63A8"/>
    <w:rsid w:val="00AF65FE"/>
    <w:rsid w:val="00AF6BEA"/>
    <w:rsid w:val="00AF7A8C"/>
    <w:rsid w:val="00B004F6"/>
    <w:rsid w:val="00B00C2C"/>
    <w:rsid w:val="00B01624"/>
    <w:rsid w:val="00B01F7B"/>
    <w:rsid w:val="00B03D39"/>
    <w:rsid w:val="00B04B72"/>
    <w:rsid w:val="00B04E7C"/>
    <w:rsid w:val="00B05256"/>
    <w:rsid w:val="00B079C3"/>
    <w:rsid w:val="00B079EE"/>
    <w:rsid w:val="00B11444"/>
    <w:rsid w:val="00B123FD"/>
    <w:rsid w:val="00B1330A"/>
    <w:rsid w:val="00B1354D"/>
    <w:rsid w:val="00B13836"/>
    <w:rsid w:val="00B1477E"/>
    <w:rsid w:val="00B16AA6"/>
    <w:rsid w:val="00B16C48"/>
    <w:rsid w:val="00B16F48"/>
    <w:rsid w:val="00B172D8"/>
    <w:rsid w:val="00B20838"/>
    <w:rsid w:val="00B208D6"/>
    <w:rsid w:val="00B20FA3"/>
    <w:rsid w:val="00B210AB"/>
    <w:rsid w:val="00B2166A"/>
    <w:rsid w:val="00B219C1"/>
    <w:rsid w:val="00B2283C"/>
    <w:rsid w:val="00B22867"/>
    <w:rsid w:val="00B2308D"/>
    <w:rsid w:val="00B23D47"/>
    <w:rsid w:val="00B24221"/>
    <w:rsid w:val="00B248C3"/>
    <w:rsid w:val="00B24900"/>
    <w:rsid w:val="00B250BF"/>
    <w:rsid w:val="00B25268"/>
    <w:rsid w:val="00B252CF"/>
    <w:rsid w:val="00B30889"/>
    <w:rsid w:val="00B30E06"/>
    <w:rsid w:val="00B31C8F"/>
    <w:rsid w:val="00B3201A"/>
    <w:rsid w:val="00B3238D"/>
    <w:rsid w:val="00B32BE5"/>
    <w:rsid w:val="00B34C2A"/>
    <w:rsid w:val="00B35143"/>
    <w:rsid w:val="00B3580B"/>
    <w:rsid w:val="00B35AF5"/>
    <w:rsid w:val="00B35B28"/>
    <w:rsid w:val="00B37088"/>
    <w:rsid w:val="00B37A3A"/>
    <w:rsid w:val="00B4125F"/>
    <w:rsid w:val="00B4217D"/>
    <w:rsid w:val="00B43D06"/>
    <w:rsid w:val="00B4409C"/>
    <w:rsid w:val="00B440CA"/>
    <w:rsid w:val="00B44196"/>
    <w:rsid w:val="00B445BD"/>
    <w:rsid w:val="00B44F3A"/>
    <w:rsid w:val="00B44F93"/>
    <w:rsid w:val="00B45128"/>
    <w:rsid w:val="00B45137"/>
    <w:rsid w:val="00B4655B"/>
    <w:rsid w:val="00B46CB7"/>
    <w:rsid w:val="00B470FB"/>
    <w:rsid w:val="00B47B5C"/>
    <w:rsid w:val="00B51B65"/>
    <w:rsid w:val="00B51BC5"/>
    <w:rsid w:val="00B51D6F"/>
    <w:rsid w:val="00B51F53"/>
    <w:rsid w:val="00B522AC"/>
    <w:rsid w:val="00B522AE"/>
    <w:rsid w:val="00B5260D"/>
    <w:rsid w:val="00B526E9"/>
    <w:rsid w:val="00B5282B"/>
    <w:rsid w:val="00B52D8A"/>
    <w:rsid w:val="00B52F2F"/>
    <w:rsid w:val="00B532E1"/>
    <w:rsid w:val="00B55ADA"/>
    <w:rsid w:val="00B5649F"/>
    <w:rsid w:val="00B566AA"/>
    <w:rsid w:val="00B575DC"/>
    <w:rsid w:val="00B6055F"/>
    <w:rsid w:val="00B60D32"/>
    <w:rsid w:val="00B612F9"/>
    <w:rsid w:val="00B61637"/>
    <w:rsid w:val="00B61A2F"/>
    <w:rsid w:val="00B621F4"/>
    <w:rsid w:val="00B62847"/>
    <w:rsid w:val="00B62BCA"/>
    <w:rsid w:val="00B63119"/>
    <w:rsid w:val="00B63DB9"/>
    <w:rsid w:val="00B63ECF"/>
    <w:rsid w:val="00B65D6F"/>
    <w:rsid w:val="00B660C4"/>
    <w:rsid w:val="00B66A35"/>
    <w:rsid w:val="00B70B0E"/>
    <w:rsid w:val="00B74AAB"/>
    <w:rsid w:val="00B750D3"/>
    <w:rsid w:val="00B7523A"/>
    <w:rsid w:val="00B75355"/>
    <w:rsid w:val="00B7539C"/>
    <w:rsid w:val="00B766F2"/>
    <w:rsid w:val="00B76967"/>
    <w:rsid w:val="00B76C96"/>
    <w:rsid w:val="00B774ED"/>
    <w:rsid w:val="00B77592"/>
    <w:rsid w:val="00B80E1D"/>
    <w:rsid w:val="00B840FD"/>
    <w:rsid w:val="00B8442D"/>
    <w:rsid w:val="00B865C0"/>
    <w:rsid w:val="00B87309"/>
    <w:rsid w:val="00B91691"/>
    <w:rsid w:val="00B9200A"/>
    <w:rsid w:val="00B92027"/>
    <w:rsid w:val="00B92BD7"/>
    <w:rsid w:val="00B92D64"/>
    <w:rsid w:val="00B92DAA"/>
    <w:rsid w:val="00B92FAC"/>
    <w:rsid w:val="00B93B0E"/>
    <w:rsid w:val="00B9470E"/>
    <w:rsid w:val="00B94D79"/>
    <w:rsid w:val="00B94D7A"/>
    <w:rsid w:val="00B953D0"/>
    <w:rsid w:val="00B95F62"/>
    <w:rsid w:val="00B96C65"/>
    <w:rsid w:val="00B96EB9"/>
    <w:rsid w:val="00B97B93"/>
    <w:rsid w:val="00BA0128"/>
    <w:rsid w:val="00BA036E"/>
    <w:rsid w:val="00BA065E"/>
    <w:rsid w:val="00BA209C"/>
    <w:rsid w:val="00BA23E0"/>
    <w:rsid w:val="00BA2C54"/>
    <w:rsid w:val="00BA2D15"/>
    <w:rsid w:val="00BA2DF6"/>
    <w:rsid w:val="00BA2E49"/>
    <w:rsid w:val="00BA36BB"/>
    <w:rsid w:val="00BA3796"/>
    <w:rsid w:val="00BA3A41"/>
    <w:rsid w:val="00BA56D5"/>
    <w:rsid w:val="00BA572A"/>
    <w:rsid w:val="00BA60CA"/>
    <w:rsid w:val="00BA660F"/>
    <w:rsid w:val="00BA693D"/>
    <w:rsid w:val="00BA7A67"/>
    <w:rsid w:val="00BB0D85"/>
    <w:rsid w:val="00BB1142"/>
    <w:rsid w:val="00BB11D5"/>
    <w:rsid w:val="00BB18EC"/>
    <w:rsid w:val="00BB1CCD"/>
    <w:rsid w:val="00BB1DFD"/>
    <w:rsid w:val="00BB29B2"/>
    <w:rsid w:val="00BB29B3"/>
    <w:rsid w:val="00BB32A9"/>
    <w:rsid w:val="00BB3332"/>
    <w:rsid w:val="00BB38EE"/>
    <w:rsid w:val="00BB410D"/>
    <w:rsid w:val="00BB4C95"/>
    <w:rsid w:val="00BB6C5B"/>
    <w:rsid w:val="00BB70C7"/>
    <w:rsid w:val="00BB7A78"/>
    <w:rsid w:val="00BC0278"/>
    <w:rsid w:val="00BC083F"/>
    <w:rsid w:val="00BC08B3"/>
    <w:rsid w:val="00BC1518"/>
    <w:rsid w:val="00BC2E72"/>
    <w:rsid w:val="00BC2FF4"/>
    <w:rsid w:val="00BC326F"/>
    <w:rsid w:val="00BC37DF"/>
    <w:rsid w:val="00BC3FD1"/>
    <w:rsid w:val="00BC450C"/>
    <w:rsid w:val="00BC4796"/>
    <w:rsid w:val="00BC4CB8"/>
    <w:rsid w:val="00BC55C3"/>
    <w:rsid w:val="00BC57F7"/>
    <w:rsid w:val="00BC5812"/>
    <w:rsid w:val="00BC5ADE"/>
    <w:rsid w:val="00BC5B72"/>
    <w:rsid w:val="00BC675D"/>
    <w:rsid w:val="00BD0EEE"/>
    <w:rsid w:val="00BD1D0F"/>
    <w:rsid w:val="00BD21A2"/>
    <w:rsid w:val="00BD24F2"/>
    <w:rsid w:val="00BD28A1"/>
    <w:rsid w:val="00BD29A9"/>
    <w:rsid w:val="00BD2A1C"/>
    <w:rsid w:val="00BD46E4"/>
    <w:rsid w:val="00BD495A"/>
    <w:rsid w:val="00BD4BAC"/>
    <w:rsid w:val="00BD5E05"/>
    <w:rsid w:val="00BD675F"/>
    <w:rsid w:val="00BD7015"/>
    <w:rsid w:val="00BD71B9"/>
    <w:rsid w:val="00BD72D9"/>
    <w:rsid w:val="00BD7844"/>
    <w:rsid w:val="00BE0278"/>
    <w:rsid w:val="00BE107B"/>
    <w:rsid w:val="00BE11A4"/>
    <w:rsid w:val="00BE26E2"/>
    <w:rsid w:val="00BE3074"/>
    <w:rsid w:val="00BE3359"/>
    <w:rsid w:val="00BE3637"/>
    <w:rsid w:val="00BE3B48"/>
    <w:rsid w:val="00BE3BD3"/>
    <w:rsid w:val="00BE46EF"/>
    <w:rsid w:val="00BE6690"/>
    <w:rsid w:val="00BE6BF1"/>
    <w:rsid w:val="00BE6CAA"/>
    <w:rsid w:val="00BE712F"/>
    <w:rsid w:val="00BE7C61"/>
    <w:rsid w:val="00BE7F23"/>
    <w:rsid w:val="00BF0282"/>
    <w:rsid w:val="00BF2B1F"/>
    <w:rsid w:val="00BF2DBE"/>
    <w:rsid w:val="00BF38A3"/>
    <w:rsid w:val="00BF77A4"/>
    <w:rsid w:val="00BF7EEC"/>
    <w:rsid w:val="00C00053"/>
    <w:rsid w:val="00C00BEA"/>
    <w:rsid w:val="00C01627"/>
    <w:rsid w:val="00C021E3"/>
    <w:rsid w:val="00C0245C"/>
    <w:rsid w:val="00C02A07"/>
    <w:rsid w:val="00C02EC6"/>
    <w:rsid w:val="00C03208"/>
    <w:rsid w:val="00C047E2"/>
    <w:rsid w:val="00C04A56"/>
    <w:rsid w:val="00C04CB9"/>
    <w:rsid w:val="00C05337"/>
    <w:rsid w:val="00C062A8"/>
    <w:rsid w:val="00C0706B"/>
    <w:rsid w:val="00C07310"/>
    <w:rsid w:val="00C1018A"/>
    <w:rsid w:val="00C10C7A"/>
    <w:rsid w:val="00C11476"/>
    <w:rsid w:val="00C12860"/>
    <w:rsid w:val="00C12C59"/>
    <w:rsid w:val="00C12FE9"/>
    <w:rsid w:val="00C14788"/>
    <w:rsid w:val="00C14C3D"/>
    <w:rsid w:val="00C14C8C"/>
    <w:rsid w:val="00C14D75"/>
    <w:rsid w:val="00C1508B"/>
    <w:rsid w:val="00C153C4"/>
    <w:rsid w:val="00C165E0"/>
    <w:rsid w:val="00C16EA6"/>
    <w:rsid w:val="00C172EB"/>
    <w:rsid w:val="00C17D71"/>
    <w:rsid w:val="00C20DC5"/>
    <w:rsid w:val="00C20E39"/>
    <w:rsid w:val="00C20FD3"/>
    <w:rsid w:val="00C215CF"/>
    <w:rsid w:val="00C2196C"/>
    <w:rsid w:val="00C221DD"/>
    <w:rsid w:val="00C22281"/>
    <w:rsid w:val="00C2279C"/>
    <w:rsid w:val="00C236CC"/>
    <w:rsid w:val="00C2459D"/>
    <w:rsid w:val="00C249AF"/>
    <w:rsid w:val="00C24FE4"/>
    <w:rsid w:val="00C26309"/>
    <w:rsid w:val="00C2645D"/>
    <w:rsid w:val="00C27382"/>
    <w:rsid w:val="00C27668"/>
    <w:rsid w:val="00C3052E"/>
    <w:rsid w:val="00C3060F"/>
    <w:rsid w:val="00C31373"/>
    <w:rsid w:val="00C3246D"/>
    <w:rsid w:val="00C3258A"/>
    <w:rsid w:val="00C327C5"/>
    <w:rsid w:val="00C32B86"/>
    <w:rsid w:val="00C34387"/>
    <w:rsid w:val="00C343F9"/>
    <w:rsid w:val="00C35470"/>
    <w:rsid w:val="00C35FB6"/>
    <w:rsid w:val="00C3668E"/>
    <w:rsid w:val="00C366ED"/>
    <w:rsid w:val="00C36CB8"/>
    <w:rsid w:val="00C36ECF"/>
    <w:rsid w:val="00C37279"/>
    <w:rsid w:val="00C3776D"/>
    <w:rsid w:val="00C42CB5"/>
    <w:rsid w:val="00C43C91"/>
    <w:rsid w:val="00C46384"/>
    <w:rsid w:val="00C477DD"/>
    <w:rsid w:val="00C50F63"/>
    <w:rsid w:val="00C512B9"/>
    <w:rsid w:val="00C524F1"/>
    <w:rsid w:val="00C52651"/>
    <w:rsid w:val="00C5281B"/>
    <w:rsid w:val="00C52D40"/>
    <w:rsid w:val="00C53BCF"/>
    <w:rsid w:val="00C55749"/>
    <w:rsid w:val="00C565D9"/>
    <w:rsid w:val="00C56D1A"/>
    <w:rsid w:val="00C5784B"/>
    <w:rsid w:val="00C6050A"/>
    <w:rsid w:val="00C61849"/>
    <w:rsid w:val="00C618B8"/>
    <w:rsid w:val="00C63B5C"/>
    <w:rsid w:val="00C648AA"/>
    <w:rsid w:val="00C64D7B"/>
    <w:rsid w:val="00C65885"/>
    <w:rsid w:val="00C65A90"/>
    <w:rsid w:val="00C6625C"/>
    <w:rsid w:val="00C66E91"/>
    <w:rsid w:val="00C6754B"/>
    <w:rsid w:val="00C67AA6"/>
    <w:rsid w:val="00C67C35"/>
    <w:rsid w:val="00C7052C"/>
    <w:rsid w:val="00C706E0"/>
    <w:rsid w:val="00C708B7"/>
    <w:rsid w:val="00C70972"/>
    <w:rsid w:val="00C726FA"/>
    <w:rsid w:val="00C7295C"/>
    <w:rsid w:val="00C73282"/>
    <w:rsid w:val="00C74CDC"/>
    <w:rsid w:val="00C751C6"/>
    <w:rsid w:val="00C756DE"/>
    <w:rsid w:val="00C773E9"/>
    <w:rsid w:val="00C77B4B"/>
    <w:rsid w:val="00C80099"/>
    <w:rsid w:val="00C8041E"/>
    <w:rsid w:val="00C8232F"/>
    <w:rsid w:val="00C82477"/>
    <w:rsid w:val="00C832BC"/>
    <w:rsid w:val="00C83873"/>
    <w:rsid w:val="00C872A1"/>
    <w:rsid w:val="00C87B23"/>
    <w:rsid w:val="00C87BCA"/>
    <w:rsid w:val="00C903DC"/>
    <w:rsid w:val="00C908AC"/>
    <w:rsid w:val="00C91750"/>
    <w:rsid w:val="00C91D2F"/>
    <w:rsid w:val="00C933BF"/>
    <w:rsid w:val="00C93477"/>
    <w:rsid w:val="00C9376D"/>
    <w:rsid w:val="00C93D1E"/>
    <w:rsid w:val="00C94EE4"/>
    <w:rsid w:val="00C94F82"/>
    <w:rsid w:val="00C955D3"/>
    <w:rsid w:val="00C971AC"/>
    <w:rsid w:val="00C979D7"/>
    <w:rsid w:val="00CA229E"/>
    <w:rsid w:val="00CA4A38"/>
    <w:rsid w:val="00CA53D5"/>
    <w:rsid w:val="00CA6DBD"/>
    <w:rsid w:val="00CB02CD"/>
    <w:rsid w:val="00CB0494"/>
    <w:rsid w:val="00CB0649"/>
    <w:rsid w:val="00CB1192"/>
    <w:rsid w:val="00CB30A8"/>
    <w:rsid w:val="00CB33AF"/>
    <w:rsid w:val="00CB444F"/>
    <w:rsid w:val="00CB47D9"/>
    <w:rsid w:val="00CB53F7"/>
    <w:rsid w:val="00CB6112"/>
    <w:rsid w:val="00CB7AF8"/>
    <w:rsid w:val="00CB7BA6"/>
    <w:rsid w:val="00CC151F"/>
    <w:rsid w:val="00CC19F9"/>
    <w:rsid w:val="00CC2915"/>
    <w:rsid w:val="00CC34C7"/>
    <w:rsid w:val="00CC38CF"/>
    <w:rsid w:val="00CC38F9"/>
    <w:rsid w:val="00CC477E"/>
    <w:rsid w:val="00CC5B00"/>
    <w:rsid w:val="00CC5F18"/>
    <w:rsid w:val="00CC646E"/>
    <w:rsid w:val="00CC6C76"/>
    <w:rsid w:val="00CD003C"/>
    <w:rsid w:val="00CD016A"/>
    <w:rsid w:val="00CD09C2"/>
    <w:rsid w:val="00CD1125"/>
    <w:rsid w:val="00CD1FCB"/>
    <w:rsid w:val="00CD1FD2"/>
    <w:rsid w:val="00CD231B"/>
    <w:rsid w:val="00CD336B"/>
    <w:rsid w:val="00CD5821"/>
    <w:rsid w:val="00CD66B4"/>
    <w:rsid w:val="00CD7332"/>
    <w:rsid w:val="00CD771A"/>
    <w:rsid w:val="00CD7AB0"/>
    <w:rsid w:val="00CE03B1"/>
    <w:rsid w:val="00CE03F6"/>
    <w:rsid w:val="00CE08DE"/>
    <w:rsid w:val="00CE08E0"/>
    <w:rsid w:val="00CE09E3"/>
    <w:rsid w:val="00CE0B6A"/>
    <w:rsid w:val="00CE0C8B"/>
    <w:rsid w:val="00CE1170"/>
    <w:rsid w:val="00CE3908"/>
    <w:rsid w:val="00CE3BA0"/>
    <w:rsid w:val="00CE60AA"/>
    <w:rsid w:val="00CE6480"/>
    <w:rsid w:val="00CE67C9"/>
    <w:rsid w:val="00CE6986"/>
    <w:rsid w:val="00CE7642"/>
    <w:rsid w:val="00CF087E"/>
    <w:rsid w:val="00CF0E0D"/>
    <w:rsid w:val="00CF1941"/>
    <w:rsid w:val="00CF19DD"/>
    <w:rsid w:val="00CF3390"/>
    <w:rsid w:val="00CF339C"/>
    <w:rsid w:val="00CF45DF"/>
    <w:rsid w:val="00CF4E69"/>
    <w:rsid w:val="00CF624B"/>
    <w:rsid w:val="00CF70CE"/>
    <w:rsid w:val="00CF7D31"/>
    <w:rsid w:val="00D00C96"/>
    <w:rsid w:val="00D0105E"/>
    <w:rsid w:val="00D011FA"/>
    <w:rsid w:val="00D01455"/>
    <w:rsid w:val="00D02480"/>
    <w:rsid w:val="00D025C4"/>
    <w:rsid w:val="00D02F8D"/>
    <w:rsid w:val="00D03235"/>
    <w:rsid w:val="00D05D78"/>
    <w:rsid w:val="00D069A1"/>
    <w:rsid w:val="00D10E5D"/>
    <w:rsid w:val="00D12D56"/>
    <w:rsid w:val="00D13034"/>
    <w:rsid w:val="00D1320A"/>
    <w:rsid w:val="00D13318"/>
    <w:rsid w:val="00D13E97"/>
    <w:rsid w:val="00D14A1A"/>
    <w:rsid w:val="00D154D6"/>
    <w:rsid w:val="00D158E5"/>
    <w:rsid w:val="00D15A75"/>
    <w:rsid w:val="00D2046E"/>
    <w:rsid w:val="00D20C02"/>
    <w:rsid w:val="00D2122B"/>
    <w:rsid w:val="00D21446"/>
    <w:rsid w:val="00D227E0"/>
    <w:rsid w:val="00D22D3C"/>
    <w:rsid w:val="00D22DBE"/>
    <w:rsid w:val="00D22DE5"/>
    <w:rsid w:val="00D24CE0"/>
    <w:rsid w:val="00D24FD1"/>
    <w:rsid w:val="00D25C9C"/>
    <w:rsid w:val="00D264D1"/>
    <w:rsid w:val="00D26BA8"/>
    <w:rsid w:val="00D26C86"/>
    <w:rsid w:val="00D3014B"/>
    <w:rsid w:val="00D3151B"/>
    <w:rsid w:val="00D31A3A"/>
    <w:rsid w:val="00D33954"/>
    <w:rsid w:val="00D33D5B"/>
    <w:rsid w:val="00D34AF3"/>
    <w:rsid w:val="00D366DE"/>
    <w:rsid w:val="00D36FB1"/>
    <w:rsid w:val="00D3722D"/>
    <w:rsid w:val="00D37E9B"/>
    <w:rsid w:val="00D40986"/>
    <w:rsid w:val="00D40D7F"/>
    <w:rsid w:val="00D40F48"/>
    <w:rsid w:val="00D42A81"/>
    <w:rsid w:val="00D4320C"/>
    <w:rsid w:val="00D4329E"/>
    <w:rsid w:val="00D450BE"/>
    <w:rsid w:val="00D460D9"/>
    <w:rsid w:val="00D4777A"/>
    <w:rsid w:val="00D47853"/>
    <w:rsid w:val="00D47EC6"/>
    <w:rsid w:val="00D47EDD"/>
    <w:rsid w:val="00D505C9"/>
    <w:rsid w:val="00D512F3"/>
    <w:rsid w:val="00D52148"/>
    <w:rsid w:val="00D5225F"/>
    <w:rsid w:val="00D52713"/>
    <w:rsid w:val="00D529BE"/>
    <w:rsid w:val="00D52CF7"/>
    <w:rsid w:val="00D53076"/>
    <w:rsid w:val="00D53163"/>
    <w:rsid w:val="00D53F1C"/>
    <w:rsid w:val="00D55650"/>
    <w:rsid w:val="00D55887"/>
    <w:rsid w:val="00D56662"/>
    <w:rsid w:val="00D5674E"/>
    <w:rsid w:val="00D5706F"/>
    <w:rsid w:val="00D57AD7"/>
    <w:rsid w:val="00D60784"/>
    <w:rsid w:val="00D60A32"/>
    <w:rsid w:val="00D61FC5"/>
    <w:rsid w:val="00D63203"/>
    <w:rsid w:val="00D63BF6"/>
    <w:rsid w:val="00D648B3"/>
    <w:rsid w:val="00D65638"/>
    <w:rsid w:val="00D66D29"/>
    <w:rsid w:val="00D6752A"/>
    <w:rsid w:val="00D67562"/>
    <w:rsid w:val="00D710C9"/>
    <w:rsid w:val="00D71279"/>
    <w:rsid w:val="00D713FF"/>
    <w:rsid w:val="00D717E2"/>
    <w:rsid w:val="00D7244E"/>
    <w:rsid w:val="00D74637"/>
    <w:rsid w:val="00D766D6"/>
    <w:rsid w:val="00D76CBB"/>
    <w:rsid w:val="00D774E0"/>
    <w:rsid w:val="00D77CB1"/>
    <w:rsid w:val="00D77D0A"/>
    <w:rsid w:val="00D805D8"/>
    <w:rsid w:val="00D81D5B"/>
    <w:rsid w:val="00D82251"/>
    <w:rsid w:val="00D828B8"/>
    <w:rsid w:val="00D83758"/>
    <w:rsid w:val="00D83B43"/>
    <w:rsid w:val="00D83BEE"/>
    <w:rsid w:val="00D83CC9"/>
    <w:rsid w:val="00D84169"/>
    <w:rsid w:val="00D841F9"/>
    <w:rsid w:val="00D84245"/>
    <w:rsid w:val="00D84CB8"/>
    <w:rsid w:val="00D86850"/>
    <w:rsid w:val="00D878C6"/>
    <w:rsid w:val="00D9006F"/>
    <w:rsid w:val="00D9053D"/>
    <w:rsid w:val="00D9108B"/>
    <w:rsid w:val="00D918E0"/>
    <w:rsid w:val="00D91C13"/>
    <w:rsid w:val="00D91C1B"/>
    <w:rsid w:val="00D91EC4"/>
    <w:rsid w:val="00D92287"/>
    <w:rsid w:val="00D929D3"/>
    <w:rsid w:val="00D93AB3"/>
    <w:rsid w:val="00D94015"/>
    <w:rsid w:val="00D95EC6"/>
    <w:rsid w:val="00D973FE"/>
    <w:rsid w:val="00D97D83"/>
    <w:rsid w:val="00DA0041"/>
    <w:rsid w:val="00DA1451"/>
    <w:rsid w:val="00DA16CD"/>
    <w:rsid w:val="00DA2CC0"/>
    <w:rsid w:val="00DA485A"/>
    <w:rsid w:val="00DA5395"/>
    <w:rsid w:val="00DA6727"/>
    <w:rsid w:val="00DA6870"/>
    <w:rsid w:val="00DB02EB"/>
    <w:rsid w:val="00DB1D71"/>
    <w:rsid w:val="00DB2C7D"/>
    <w:rsid w:val="00DB3E78"/>
    <w:rsid w:val="00DB4159"/>
    <w:rsid w:val="00DB4CD2"/>
    <w:rsid w:val="00DB5132"/>
    <w:rsid w:val="00DB5A3C"/>
    <w:rsid w:val="00DB5E79"/>
    <w:rsid w:val="00DB5FC2"/>
    <w:rsid w:val="00DB60D9"/>
    <w:rsid w:val="00DB6594"/>
    <w:rsid w:val="00DB6876"/>
    <w:rsid w:val="00DB7E1B"/>
    <w:rsid w:val="00DC02E3"/>
    <w:rsid w:val="00DC163B"/>
    <w:rsid w:val="00DC26B2"/>
    <w:rsid w:val="00DC30E8"/>
    <w:rsid w:val="00DC3CD6"/>
    <w:rsid w:val="00DC43CD"/>
    <w:rsid w:val="00DC44E5"/>
    <w:rsid w:val="00DC524E"/>
    <w:rsid w:val="00DC54BB"/>
    <w:rsid w:val="00DC56F3"/>
    <w:rsid w:val="00DC5C45"/>
    <w:rsid w:val="00DC5F59"/>
    <w:rsid w:val="00DC61DD"/>
    <w:rsid w:val="00DC6295"/>
    <w:rsid w:val="00DC6559"/>
    <w:rsid w:val="00DC7BBE"/>
    <w:rsid w:val="00DD02AB"/>
    <w:rsid w:val="00DD0934"/>
    <w:rsid w:val="00DD1F68"/>
    <w:rsid w:val="00DD2910"/>
    <w:rsid w:val="00DD299C"/>
    <w:rsid w:val="00DD2B20"/>
    <w:rsid w:val="00DD3B47"/>
    <w:rsid w:val="00DD3D1F"/>
    <w:rsid w:val="00DD4B0D"/>
    <w:rsid w:val="00DD55B0"/>
    <w:rsid w:val="00DD5F2D"/>
    <w:rsid w:val="00DD6653"/>
    <w:rsid w:val="00DD6DE0"/>
    <w:rsid w:val="00DD6F66"/>
    <w:rsid w:val="00DD716D"/>
    <w:rsid w:val="00DD72AA"/>
    <w:rsid w:val="00DD7568"/>
    <w:rsid w:val="00DE0250"/>
    <w:rsid w:val="00DE0619"/>
    <w:rsid w:val="00DE0745"/>
    <w:rsid w:val="00DE1192"/>
    <w:rsid w:val="00DE178D"/>
    <w:rsid w:val="00DE34D6"/>
    <w:rsid w:val="00DE34F2"/>
    <w:rsid w:val="00DE37F8"/>
    <w:rsid w:val="00DE3CD9"/>
    <w:rsid w:val="00DE3DB7"/>
    <w:rsid w:val="00DE4710"/>
    <w:rsid w:val="00DE508F"/>
    <w:rsid w:val="00DE51C2"/>
    <w:rsid w:val="00DE5583"/>
    <w:rsid w:val="00DE6A4D"/>
    <w:rsid w:val="00DE7253"/>
    <w:rsid w:val="00DE7546"/>
    <w:rsid w:val="00DE7B91"/>
    <w:rsid w:val="00DF05D8"/>
    <w:rsid w:val="00DF0C40"/>
    <w:rsid w:val="00DF1955"/>
    <w:rsid w:val="00DF309E"/>
    <w:rsid w:val="00DF34E5"/>
    <w:rsid w:val="00DF4F2D"/>
    <w:rsid w:val="00DF5AD3"/>
    <w:rsid w:val="00DF62C8"/>
    <w:rsid w:val="00DF6834"/>
    <w:rsid w:val="00DF72A9"/>
    <w:rsid w:val="00E0044C"/>
    <w:rsid w:val="00E00B7A"/>
    <w:rsid w:val="00E01590"/>
    <w:rsid w:val="00E01DAE"/>
    <w:rsid w:val="00E02471"/>
    <w:rsid w:val="00E02D6F"/>
    <w:rsid w:val="00E03A96"/>
    <w:rsid w:val="00E04CD8"/>
    <w:rsid w:val="00E0688C"/>
    <w:rsid w:val="00E06B1D"/>
    <w:rsid w:val="00E07211"/>
    <w:rsid w:val="00E10A5E"/>
    <w:rsid w:val="00E10A82"/>
    <w:rsid w:val="00E10E93"/>
    <w:rsid w:val="00E11491"/>
    <w:rsid w:val="00E11709"/>
    <w:rsid w:val="00E1193A"/>
    <w:rsid w:val="00E11BF4"/>
    <w:rsid w:val="00E11FDF"/>
    <w:rsid w:val="00E1207B"/>
    <w:rsid w:val="00E12091"/>
    <w:rsid w:val="00E120F4"/>
    <w:rsid w:val="00E13782"/>
    <w:rsid w:val="00E13DAC"/>
    <w:rsid w:val="00E15770"/>
    <w:rsid w:val="00E157CA"/>
    <w:rsid w:val="00E15AAA"/>
    <w:rsid w:val="00E15C09"/>
    <w:rsid w:val="00E15E8A"/>
    <w:rsid w:val="00E16835"/>
    <w:rsid w:val="00E170E0"/>
    <w:rsid w:val="00E207D7"/>
    <w:rsid w:val="00E207EC"/>
    <w:rsid w:val="00E21439"/>
    <w:rsid w:val="00E22848"/>
    <w:rsid w:val="00E2292F"/>
    <w:rsid w:val="00E23883"/>
    <w:rsid w:val="00E243AB"/>
    <w:rsid w:val="00E249FD"/>
    <w:rsid w:val="00E26092"/>
    <w:rsid w:val="00E30493"/>
    <w:rsid w:val="00E316B5"/>
    <w:rsid w:val="00E3223E"/>
    <w:rsid w:val="00E32277"/>
    <w:rsid w:val="00E32303"/>
    <w:rsid w:val="00E32825"/>
    <w:rsid w:val="00E3372A"/>
    <w:rsid w:val="00E34572"/>
    <w:rsid w:val="00E36040"/>
    <w:rsid w:val="00E40493"/>
    <w:rsid w:val="00E40DD6"/>
    <w:rsid w:val="00E41B4E"/>
    <w:rsid w:val="00E41F5F"/>
    <w:rsid w:val="00E424C3"/>
    <w:rsid w:val="00E43696"/>
    <w:rsid w:val="00E43B67"/>
    <w:rsid w:val="00E43CA5"/>
    <w:rsid w:val="00E444DD"/>
    <w:rsid w:val="00E45C12"/>
    <w:rsid w:val="00E46DE7"/>
    <w:rsid w:val="00E473F4"/>
    <w:rsid w:val="00E476D9"/>
    <w:rsid w:val="00E479C3"/>
    <w:rsid w:val="00E47DC9"/>
    <w:rsid w:val="00E502F3"/>
    <w:rsid w:val="00E50988"/>
    <w:rsid w:val="00E52338"/>
    <w:rsid w:val="00E52486"/>
    <w:rsid w:val="00E5305F"/>
    <w:rsid w:val="00E53532"/>
    <w:rsid w:val="00E53D58"/>
    <w:rsid w:val="00E544A6"/>
    <w:rsid w:val="00E546C4"/>
    <w:rsid w:val="00E5477A"/>
    <w:rsid w:val="00E54DB9"/>
    <w:rsid w:val="00E54E61"/>
    <w:rsid w:val="00E55183"/>
    <w:rsid w:val="00E56FED"/>
    <w:rsid w:val="00E57F4A"/>
    <w:rsid w:val="00E61018"/>
    <w:rsid w:val="00E616EE"/>
    <w:rsid w:val="00E61716"/>
    <w:rsid w:val="00E62FE9"/>
    <w:rsid w:val="00E63586"/>
    <w:rsid w:val="00E643ED"/>
    <w:rsid w:val="00E64667"/>
    <w:rsid w:val="00E64D4A"/>
    <w:rsid w:val="00E66B24"/>
    <w:rsid w:val="00E70586"/>
    <w:rsid w:val="00E709D3"/>
    <w:rsid w:val="00E70B77"/>
    <w:rsid w:val="00E70CB5"/>
    <w:rsid w:val="00E7208E"/>
    <w:rsid w:val="00E7215A"/>
    <w:rsid w:val="00E72353"/>
    <w:rsid w:val="00E7496A"/>
    <w:rsid w:val="00E74BC6"/>
    <w:rsid w:val="00E74CA4"/>
    <w:rsid w:val="00E75F6F"/>
    <w:rsid w:val="00E769AC"/>
    <w:rsid w:val="00E77BE6"/>
    <w:rsid w:val="00E802AE"/>
    <w:rsid w:val="00E803D1"/>
    <w:rsid w:val="00E804D2"/>
    <w:rsid w:val="00E80654"/>
    <w:rsid w:val="00E80BBE"/>
    <w:rsid w:val="00E82755"/>
    <w:rsid w:val="00E83551"/>
    <w:rsid w:val="00E8483A"/>
    <w:rsid w:val="00E84FD5"/>
    <w:rsid w:val="00E85056"/>
    <w:rsid w:val="00E85249"/>
    <w:rsid w:val="00E8536A"/>
    <w:rsid w:val="00E85F00"/>
    <w:rsid w:val="00E86021"/>
    <w:rsid w:val="00E866F9"/>
    <w:rsid w:val="00E86AE4"/>
    <w:rsid w:val="00E86BF9"/>
    <w:rsid w:val="00E86CF9"/>
    <w:rsid w:val="00E875C5"/>
    <w:rsid w:val="00E90734"/>
    <w:rsid w:val="00E90BD6"/>
    <w:rsid w:val="00E91F65"/>
    <w:rsid w:val="00E94653"/>
    <w:rsid w:val="00E946BC"/>
    <w:rsid w:val="00E94B58"/>
    <w:rsid w:val="00E950FD"/>
    <w:rsid w:val="00E95F15"/>
    <w:rsid w:val="00E96390"/>
    <w:rsid w:val="00E965DF"/>
    <w:rsid w:val="00E969B1"/>
    <w:rsid w:val="00E9708A"/>
    <w:rsid w:val="00E971F9"/>
    <w:rsid w:val="00EA0B4A"/>
    <w:rsid w:val="00EA1B7F"/>
    <w:rsid w:val="00EA1BD6"/>
    <w:rsid w:val="00EA227C"/>
    <w:rsid w:val="00EA24C5"/>
    <w:rsid w:val="00EA28A3"/>
    <w:rsid w:val="00EA4086"/>
    <w:rsid w:val="00EA5BFA"/>
    <w:rsid w:val="00EA6AF7"/>
    <w:rsid w:val="00EA7101"/>
    <w:rsid w:val="00EB0647"/>
    <w:rsid w:val="00EB0D68"/>
    <w:rsid w:val="00EB0E08"/>
    <w:rsid w:val="00EB0F7A"/>
    <w:rsid w:val="00EB1C3E"/>
    <w:rsid w:val="00EB3036"/>
    <w:rsid w:val="00EB36D2"/>
    <w:rsid w:val="00EB4472"/>
    <w:rsid w:val="00EB4951"/>
    <w:rsid w:val="00EB6EAD"/>
    <w:rsid w:val="00EB789A"/>
    <w:rsid w:val="00EC11AA"/>
    <w:rsid w:val="00EC1896"/>
    <w:rsid w:val="00EC29F9"/>
    <w:rsid w:val="00EC6440"/>
    <w:rsid w:val="00EC664B"/>
    <w:rsid w:val="00EC6D6C"/>
    <w:rsid w:val="00EC7C3E"/>
    <w:rsid w:val="00ED12E8"/>
    <w:rsid w:val="00ED2A99"/>
    <w:rsid w:val="00ED2EA0"/>
    <w:rsid w:val="00ED3225"/>
    <w:rsid w:val="00ED3D10"/>
    <w:rsid w:val="00ED4573"/>
    <w:rsid w:val="00ED4B2F"/>
    <w:rsid w:val="00ED4D96"/>
    <w:rsid w:val="00ED5F7C"/>
    <w:rsid w:val="00EE068A"/>
    <w:rsid w:val="00EE07BB"/>
    <w:rsid w:val="00EE24B1"/>
    <w:rsid w:val="00EE2874"/>
    <w:rsid w:val="00EE2AA2"/>
    <w:rsid w:val="00EE3C6E"/>
    <w:rsid w:val="00EE42C3"/>
    <w:rsid w:val="00EE50AA"/>
    <w:rsid w:val="00EE598A"/>
    <w:rsid w:val="00EE5AD1"/>
    <w:rsid w:val="00EE5DB2"/>
    <w:rsid w:val="00EE7092"/>
    <w:rsid w:val="00EE722E"/>
    <w:rsid w:val="00EF0353"/>
    <w:rsid w:val="00EF0678"/>
    <w:rsid w:val="00EF0DEB"/>
    <w:rsid w:val="00EF1DEF"/>
    <w:rsid w:val="00EF2012"/>
    <w:rsid w:val="00EF26BB"/>
    <w:rsid w:val="00EF29F8"/>
    <w:rsid w:val="00EF30DF"/>
    <w:rsid w:val="00EF3EA7"/>
    <w:rsid w:val="00EF44EA"/>
    <w:rsid w:val="00EF4719"/>
    <w:rsid w:val="00EF4D1C"/>
    <w:rsid w:val="00EF6276"/>
    <w:rsid w:val="00EF73AD"/>
    <w:rsid w:val="00EF7E89"/>
    <w:rsid w:val="00EFC8FE"/>
    <w:rsid w:val="00F00290"/>
    <w:rsid w:val="00F00B5C"/>
    <w:rsid w:val="00F00E3C"/>
    <w:rsid w:val="00F0187A"/>
    <w:rsid w:val="00F0187B"/>
    <w:rsid w:val="00F0243B"/>
    <w:rsid w:val="00F02ABC"/>
    <w:rsid w:val="00F039D6"/>
    <w:rsid w:val="00F04968"/>
    <w:rsid w:val="00F04F44"/>
    <w:rsid w:val="00F101F2"/>
    <w:rsid w:val="00F10CD1"/>
    <w:rsid w:val="00F122F2"/>
    <w:rsid w:val="00F13E16"/>
    <w:rsid w:val="00F146EA"/>
    <w:rsid w:val="00F148B0"/>
    <w:rsid w:val="00F14BEB"/>
    <w:rsid w:val="00F14F26"/>
    <w:rsid w:val="00F14FAA"/>
    <w:rsid w:val="00F173F3"/>
    <w:rsid w:val="00F17469"/>
    <w:rsid w:val="00F17BB7"/>
    <w:rsid w:val="00F17D47"/>
    <w:rsid w:val="00F2055D"/>
    <w:rsid w:val="00F207A1"/>
    <w:rsid w:val="00F21121"/>
    <w:rsid w:val="00F213F9"/>
    <w:rsid w:val="00F215BE"/>
    <w:rsid w:val="00F21738"/>
    <w:rsid w:val="00F23B48"/>
    <w:rsid w:val="00F257EF"/>
    <w:rsid w:val="00F30991"/>
    <w:rsid w:val="00F309B3"/>
    <w:rsid w:val="00F30E44"/>
    <w:rsid w:val="00F3147E"/>
    <w:rsid w:val="00F333E5"/>
    <w:rsid w:val="00F352A6"/>
    <w:rsid w:val="00F35C45"/>
    <w:rsid w:val="00F36039"/>
    <w:rsid w:val="00F3775E"/>
    <w:rsid w:val="00F37C6E"/>
    <w:rsid w:val="00F4084E"/>
    <w:rsid w:val="00F4091A"/>
    <w:rsid w:val="00F42FC4"/>
    <w:rsid w:val="00F4470A"/>
    <w:rsid w:val="00F45090"/>
    <w:rsid w:val="00F46E9B"/>
    <w:rsid w:val="00F4765D"/>
    <w:rsid w:val="00F50BBA"/>
    <w:rsid w:val="00F513B5"/>
    <w:rsid w:val="00F5145E"/>
    <w:rsid w:val="00F51463"/>
    <w:rsid w:val="00F51606"/>
    <w:rsid w:val="00F5235D"/>
    <w:rsid w:val="00F532F9"/>
    <w:rsid w:val="00F53498"/>
    <w:rsid w:val="00F53B68"/>
    <w:rsid w:val="00F546E6"/>
    <w:rsid w:val="00F54DB2"/>
    <w:rsid w:val="00F558A5"/>
    <w:rsid w:val="00F559B1"/>
    <w:rsid w:val="00F56235"/>
    <w:rsid w:val="00F56393"/>
    <w:rsid w:val="00F5652B"/>
    <w:rsid w:val="00F56F03"/>
    <w:rsid w:val="00F60C89"/>
    <w:rsid w:val="00F61196"/>
    <w:rsid w:val="00F6206D"/>
    <w:rsid w:val="00F65001"/>
    <w:rsid w:val="00F65CFA"/>
    <w:rsid w:val="00F65FAD"/>
    <w:rsid w:val="00F67FA7"/>
    <w:rsid w:val="00F70EA7"/>
    <w:rsid w:val="00F71D25"/>
    <w:rsid w:val="00F71E60"/>
    <w:rsid w:val="00F725FB"/>
    <w:rsid w:val="00F72730"/>
    <w:rsid w:val="00F73C52"/>
    <w:rsid w:val="00F741C5"/>
    <w:rsid w:val="00F75E9C"/>
    <w:rsid w:val="00F76884"/>
    <w:rsid w:val="00F805AD"/>
    <w:rsid w:val="00F80864"/>
    <w:rsid w:val="00F80C17"/>
    <w:rsid w:val="00F81816"/>
    <w:rsid w:val="00F824D8"/>
    <w:rsid w:val="00F82960"/>
    <w:rsid w:val="00F82990"/>
    <w:rsid w:val="00F82C6F"/>
    <w:rsid w:val="00F82DD7"/>
    <w:rsid w:val="00F82EC0"/>
    <w:rsid w:val="00F8385C"/>
    <w:rsid w:val="00F84C76"/>
    <w:rsid w:val="00F8555B"/>
    <w:rsid w:val="00F90573"/>
    <w:rsid w:val="00F90D3B"/>
    <w:rsid w:val="00F915EE"/>
    <w:rsid w:val="00F91732"/>
    <w:rsid w:val="00F91FB2"/>
    <w:rsid w:val="00F92321"/>
    <w:rsid w:val="00F92C6F"/>
    <w:rsid w:val="00F92C95"/>
    <w:rsid w:val="00F92F1B"/>
    <w:rsid w:val="00F9340E"/>
    <w:rsid w:val="00F93CA0"/>
    <w:rsid w:val="00F94CE8"/>
    <w:rsid w:val="00F9603A"/>
    <w:rsid w:val="00F96AFB"/>
    <w:rsid w:val="00F97050"/>
    <w:rsid w:val="00F97495"/>
    <w:rsid w:val="00FA0751"/>
    <w:rsid w:val="00FA19EE"/>
    <w:rsid w:val="00FA2E0F"/>
    <w:rsid w:val="00FA33F8"/>
    <w:rsid w:val="00FA3DA9"/>
    <w:rsid w:val="00FA43A3"/>
    <w:rsid w:val="00FA4A8D"/>
    <w:rsid w:val="00FA5A04"/>
    <w:rsid w:val="00FA5B06"/>
    <w:rsid w:val="00FA5DBF"/>
    <w:rsid w:val="00FA6852"/>
    <w:rsid w:val="00FA6ACC"/>
    <w:rsid w:val="00FA75A3"/>
    <w:rsid w:val="00FB14A6"/>
    <w:rsid w:val="00FB192F"/>
    <w:rsid w:val="00FB2F2F"/>
    <w:rsid w:val="00FB375C"/>
    <w:rsid w:val="00FB4226"/>
    <w:rsid w:val="00FB481E"/>
    <w:rsid w:val="00FB4C09"/>
    <w:rsid w:val="00FB52A6"/>
    <w:rsid w:val="00FB68C4"/>
    <w:rsid w:val="00FB69BD"/>
    <w:rsid w:val="00FB770D"/>
    <w:rsid w:val="00FC045E"/>
    <w:rsid w:val="00FC088E"/>
    <w:rsid w:val="00FC1A50"/>
    <w:rsid w:val="00FC2160"/>
    <w:rsid w:val="00FC3F67"/>
    <w:rsid w:val="00FC467E"/>
    <w:rsid w:val="00FC6469"/>
    <w:rsid w:val="00FC71CA"/>
    <w:rsid w:val="00FC7352"/>
    <w:rsid w:val="00FD0F07"/>
    <w:rsid w:val="00FD2223"/>
    <w:rsid w:val="00FD2C29"/>
    <w:rsid w:val="00FD2DDC"/>
    <w:rsid w:val="00FD2F10"/>
    <w:rsid w:val="00FD3846"/>
    <w:rsid w:val="00FD54B3"/>
    <w:rsid w:val="00FD57BF"/>
    <w:rsid w:val="00FD57E0"/>
    <w:rsid w:val="00FD58A4"/>
    <w:rsid w:val="00FD5D81"/>
    <w:rsid w:val="00FD6F95"/>
    <w:rsid w:val="00FE0CD5"/>
    <w:rsid w:val="00FE15B5"/>
    <w:rsid w:val="00FE3000"/>
    <w:rsid w:val="00FE3607"/>
    <w:rsid w:val="00FE3B1A"/>
    <w:rsid w:val="00FE4108"/>
    <w:rsid w:val="00FE763B"/>
    <w:rsid w:val="00FE76F3"/>
    <w:rsid w:val="00FE7849"/>
    <w:rsid w:val="00FE7F07"/>
    <w:rsid w:val="00FF1A02"/>
    <w:rsid w:val="00FF1AD5"/>
    <w:rsid w:val="00FF25F8"/>
    <w:rsid w:val="00FF352A"/>
    <w:rsid w:val="00FF36D2"/>
    <w:rsid w:val="00FF46F4"/>
    <w:rsid w:val="00FF5560"/>
    <w:rsid w:val="00FF5EB4"/>
    <w:rsid w:val="00FF6840"/>
    <w:rsid w:val="00FF6A09"/>
    <w:rsid w:val="0139E46B"/>
    <w:rsid w:val="021BB1FE"/>
    <w:rsid w:val="026B15E2"/>
    <w:rsid w:val="02C112B3"/>
    <w:rsid w:val="04397F56"/>
    <w:rsid w:val="04CC7EA7"/>
    <w:rsid w:val="04CFFB9F"/>
    <w:rsid w:val="04E573D5"/>
    <w:rsid w:val="0541A10B"/>
    <w:rsid w:val="0546986F"/>
    <w:rsid w:val="05AE981E"/>
    <w:rsid w:val="05CDFA42"/>
    <w:rsid w:val="063B9A38"/>
    <w:rsid w:val="064BF51B"/>
    <w:rsid w:val="06B92127"/>
    <w:rsid w:val="06E90913"/>
    <w:rsid w:val="071E8D7C"/>
    <w:rsid w:val="0750E41C"/>
    <w:rsid w:val="07AD50D9"/>
    <w:rsid w:val="081E8F0F"/>
    <w:rsid w:val="088E973E"/>
    <w:rsid w:val="08C6D969"/>
    <w:rsid w:val="092D6615"/>
    <w:rsid w:val="092E5A9B"/>
    <w:rsid w:val="09AED0C5"/>
    <w:rsid w:val="09CFBB97"/>
    <w:rsid w:val="0A1C54E4"/>
    <w:rsid w:val="0A89A3CF"/>
    <w:rsid w:val="0A96E903"/>
    <w:rsid w:val="0A9DDAF7"/>
    <w:rsid w:val="0AB7A9B3"/>
    <w:rsid w:val="0BE66D81"/>
    <w:rsid w:val="0C1C154A"/>
    <w:rsid w:val="0C809658"/>
    <w:rsid w:val="0CA68E3F"/>
    <w:rsid w:val="0CC5DC74"/>
    <w:rsid w:val="0CE9F078"/>
    <w:rsid w:val="0D229B43"/>
    <w:rsid w:val="0D3F4777"/>
    <w:rsid w:val="0D7A4BC1"/>
    <w:rsid w:val="0DDB3C86"/>
    <w:rsid w:val="0DF9CAE7"/>
    <w:rsid w:val="0E0DD659"/>
    <w:rsid w:val="0F211542"/>
    <w:rsid w:val="0F5EA4E3"/>
    <w:rsid w:val="0F7463CD"/>
    <w:rsid w:val="1004A4CC"/>
    <w:rsid w:val="105349AF"/>
    <w:rsid w:val="1077B720"/>
    <w:rsid w:val="108ED52C"/>
    <w:rsid w:val="10C2E031"/>
    <w:rsid w:val="10EF1B9E"/>
    <w:rsid w:val="1130AC0D"/>
    <w:rsid w:val="11B2F4B0"/>
    <w:rsid w:val="11C1125B"/>
    <w:rsid w:val="120A0B07"/>
    <w:rsid w:val="130D33D6"/>
    <w:rsid w:val="136CBD7F"/>
    <w:rsid w:val="13AA383E"/>
    <w:rsid w:val="13AB0FD2"/>
    <w:rsid w:val="13FB927E"/>
    <w:rsid w:val="140B5737"/>
    <w:rsid w:val="1477F342"/>
    <w:rsid w:val="14A2D18B"/>
    <w:rsid w:val="1502446B"/>
    <w:rsid w:val="154492D6"/>
    <w:rsid w:val="15C9376F"/>
    <w:rsid w:val="15E5C032"/>
    <w:rsid w:val="1649DB33"/>
    <w:rsid w:val="167365FC"/>
    <w:rsid w:val="1676A250"/>
    <w:rsid w:val="16ECF3C5"/>
    <w:rsid w:val="1701D03C"/>
    <w:rsid w:val="19974E04"/>
    <w:rsid w:val="1A30B2D5"/>
    <w:rsid w:val="1A671486"/>
    <w:rsid w:val="1ABE987D"/>
    <w:rsid w:val="1B616DBA"/>
    <w:rsid w:val="1BB5D0DE"/>
    <w:rsid w:val="1C57F337"/>
    <w:rsid w:val="1D1199EF"/>
    <w:rsid w:val="1D56035F"/>
    <w:rsid w:val="1D59AFFD"/>
    <w:rsid w:val="1DAF6CCA"/>
    <w:rsid w:val="1DB18C9C"/>
    <w:rsid w:val="1E008603"/>
    <w:rsid w:val="1E0E3BB3"/>
    <w:rsid w:val="1E57D55C"/>
    <w:rsid w:val="1EAB4164"/>
    <w:rsid w:val="1EADA2F8"/>
    <w:rsid w:val="1EB0C157"/>
    <w:rsid w:val="1EBC61D1"/>
    <w:rsid w:val="1F100AA1"/>
    <w:rsid w:val="1F1313CF"/>
    <w:rsid w:val="1F7BDAEF"/>
    <w:rsid w:val="201CB828"/>
    <w:rsid w:val="20A3C1F0"/>
    <w:rsid w:val="20C89684"/>
    <w:rsid w:val="20E715D0"/>
    <w:rsid w:val="20F0CCF3"/>
    <w:rsid w:val="2228A013"/>
    <w:rsid w:val="2276D156"/>
    <w:rsid w:val="22EA718A"/>
    <w:rsid w:val="2354F89F"/>
    <w:rsid w:val="23CA198D"/>
    <w:rsid w:val="23D46B3C"/>
    <w:rsid w:val="23E96C02"/>
    <w:rsid w:val="242517EA"/>
    <w:rsid w:val="2460A2ED"/>
    <w:rsid w:val="249C9DF4"/>
    <w:rsid w:val="24E0271A"/>
    <w:rsid w:val="24FA6E9E"/>
    <w:rsid w:val="253CE3C0"/>
    <w:rsid w:val="26C02DE8"/>
    <w:rsid w:val="26C0AC09"/>
    <w:rsid w:val="26DCB85D"/>
    <w:rsid w:val="272A93FE"/>
    <w:rsid w:val="277D81BD"/>
    <w:rsid w:val="279A95A9"/>
    <w:rsid w:val="27E96392"/>
    <w:rsid w:val="27F637E6"/>
    <w:rsid w:val="28EDDD87"/>
    <w:rsid w:val="292BA360"/>
    <w:rsid w:val="29691D0C"/>
    <w:rsid w:val="2A2800BC"/>
    <w:rsid w:val="2A56B269"/>
    <w:rsid w:val="2AB5D15F"/>
    <w:rsid w:val="2ACFFE9B"/>
    <w:rsid w:val="2B5D56D0"/>
    <w:rsid w:val="2BA43104"/>
    <w:rsid w:val="2C158B11"/>
    <w:rsid w:val="2C2D7C46"/>
    <w:rsid w:val="2C4F62C4"/>
    <w:rsid w:val="2C6676B5"/>
    <w:rsid w:val="2D6CC9E7"/>
    <w:rsid w:val="2E5544EB"/>
    <w:rsid w:val="2E70D491"/>
    <w:rsid w:val="2EDFED46"/>
    <w:rsid w:val="2F2F0A79"/>
    <w:rsid w:val="2F37A516"/>
    <w:rsid w:val="2F55382F"/>
    <w:rsid w:val="2FAEDC9D"/>
    <w:rsid w:val="2FF1B3DA"/>
    <w:rsid w:val="2FF37E2B"/>
    <w:rsid w:val="303A4556"/>
    <w:rsid w:val="30447E6E"/>
    <w:rsid w:val="309685E1"/>
    <w:rsid w:val="31E797EC"/>
    <w:rsid w:val="31EBF206"/>
    <w:rsid w:val="31F9E15D"/>
    <w:rsid w:val="32859C61"/>
    <w:rsid w:val="32873A5E"/>
    <w:rsid w:val="3306DA4D"/>
    <w:rsid w:val="3355B2C5"/>
    <w:rsid w:val="33E64D46"/>
    <w:rsid w:val="3443316B"/>
    <w:rsid w:val="346A0A85"/>
    <w:rsid w:val="34756565"/>
    <w:rsid w:val="348CB9BF"/>
    <w:rsid w:val="350D7E4C"/>
    <w:rsid w:val="3526DB26"/>
    <w:rsid w:val="357C4618"/>
    <w:rsid w:val="35A3182B"/>
    <w:rsid w:val="35B0C446"/>
    <w:rsid w:val="36026B7F"/>
    <w:rsid w:val="360AE2FA"/>
    <w:rsid w:val="3657B14C"/>
    <w:rsid w:val="366F2DEF"/>
    <w:rsid w:val="368A3923"/>
    <w:rsid w:val="36FADB88"/>
    <w:rsid w:val="3766C41D"/>
    <w:rsid w:val="37D1A193"/>
    <w:rsid w:val="3818306E"/>
    <w:rsid w:val="381AC121"/>
    <w:rsid w:val="391A338F"/>
    <w:rsid w:val="395DB43F"/>
    <w:rsid w:val="396887C2"/>
    <w:rsid w:val="396923F8"/>
    <w:rsid w:val="39719512"/>
    <w:rsid w:val="3980CA9A"/>
    <w:rsid w:val="3B11FEB1"/>
    <w:rsid w:val="3B384461"/>
    <w:rsid w:val="3B3D5D6C"/>
    <w:rsid w:val="3C6AB12B"/>
    <w:rsid w:val="3C70F76D"/>
    <w:rsid w:val="3CB05432"/>
    <w:rsid w:val="3CCBC2E9"/>
    <w:rsid w:val="3D85913F"/>
    <w:rsid w:val="3F2B7B6E"/>
    <w:rsid w:val="3F63E1C6"/>
    <w:rsid w:val="3F735E27"/>
    <w:rsid w:val="3FAE2CCD"/>
    <w:rsid w:val="3FEFECBE"/>
    <w:rsid w:val="403C92E8"/>
    <w:rsid w:val="4053BE5F"/>
    <w:rsid w:val="42221D8E"/>
    <w:rsid w:val="42291778"/>
    <w:rsid w:val="425C9077"/>
    <w:rsid w:val="4296AB30"/>
    <w:rsid w:val="42D3E072"/>
    <w:rsid w:val="43C40810"/>
    <w:rsid w:val="43CA0A44"/>
    <w:rsid w:val="448431CA"/>
    <w:rsid w:val="449D5962"/>
    <w:rsid w:val="4522BD83"/>
    <w:rsid w:val="45297F40"/>
    <w:rsid w:val="45928DA7"/>
    <w:rsid w:val="45D23929"/>
    <w:rsid w:val="462B8034"/>
    <w:rsid w:val="46D6D19D"/>
    <w:rsid w:val="46DCE262"/>
    <w:rsid w:val="47211938"/>
    <w:rsid w:val="4738D722"/>
    <w:rsid w:val="48604D31"/>
    <w:rsid w:val="48936FD3"/>
    <w:rsid w:val="48C7D36E"/>
    <w:rsid w:val="48D83EC5"/>
    <w:rsid w:val="4938F431"/>
    <w:rsid w:val="4949E499"/>
    <w:rsid w:val="49832C9B"/>
    <w:rsid w:val="49CF65E3"/>
    <w:rsid w:val="49D89F4E"/>
    <w:rsid w:val="4A5170C6"/>
    <w:rsid w:val="4B096A2E"/>
    <w:rsid w:val="4B0CA618"/>
    <w:rsid w:val="4B8EDED9"/>
    <w:rsid w:val="4BA6B76B"/>
    <w:rsid w:val="4BE08980"/>
    <w:rsid w:val="4C584A7A"/>
    <w:rsid w:val="4D1665AF"/>
    <w:rsid w:val="4D5CF3D6"/>
    <w:rsid w:val="4D7B41E6"/>
    <w:rsid w:val="4DBC5572"/>
    <w:rsid w:val="4DD1B1F6"/>
    <w:rsid w:val="4E26D4E3"/>
    <w:rsid w:val="4E6325A6"/>
    <w:rsid w:val="4E89EFD9"/>
    <w:rsid w:val="4EB6BC2A"/>
    <w:rsid w:val="4F0D0D23"/>
    <w:rsid w:val="4F13C907"/>
    <w:rsid w:val="4F83A401"/>
    <w:rsid w:val="4FD630A0"/>
    <w:rsid w:val="50008349"/>
    <w:rsid w:val="5006E3B1"/>
    <w:rsid w:val="501DC47C"/>
    <w:rsid w:val="501FC392"/>
    <w:rsid w:val="509D7ADA"/>
    <w:rsid w:val="510216FE"/>
    <w:rsid w:val="520B31B3"/>
    <w:rsid w:val="52558458"/>
    <w:rsid w:val="5257B879"/>
    <w:rsid w:val="526895D8"/>
    <w:rsid w:val="52AA546B"/>
    <w:rsid w:val="52E36E2B"/>
    <w:rsid w:val="5331D98D"/>
    <w:rsid w:val="536AA62F"/>
    <w:rsid w:val="536E118D"/>
    <w:rsid w:val="536E6AF0"/>
    <w:rsid w:val="54412770"/>
    <w:rsid w:val="54FC6969"/>
    <w:rsid w:val="559FAC13"/>
    <w:rsid w:val="55A3DDB2"/>
    <w:rsid w:val="563D4DE4"/>
    <w:rsid w:val="576B9512"/>
    <w:rsid w:val="57D50080"/>
    <w:rsid w:val="580EF939"/>
    <w:rsid w:val="581867AA"/>
    <w:rsid w:val="58758EEE"/>
    <w:rsid w:val="58800153"/>
    <w:rsid w:val="58B7C72B"/>
    <w:rsid w:val="59143BF4"/>
    <w:rsid w:val="597EB8B4"/>
    <w:rsid w:val="5990FAD0"/>
    <w:rsid w:val="59E63CE8"/>
    <w:rsid w:val="5A51E70B"/>
    <w:rsid w:val="5AC21FA2"/>
    <w:rsid w:val="5ACDE01C"/>
    <w:rsid w:val="5B1F742B"/>
    <w:rsid w:val="5B9C501B"/>
    <w:rsid w:val="5B9D2602"/>
    <w:rsid w:val="5BD6CBD0"/>
    <w:rsid w:val="5C9F414B"/>
    <w:rsid w:val="5D8B669A"/>
    <w:rsid w:val="5E273967"/>
    <w:rsid w:val="5E3CC4D7"/>
    <w:rsid w:val="5FB07F93"/>
    <w:rsid w:val="60878305"/>
    <w:rsid w:val="60A09013"/>
    <w:rsid w:val="610150A0"/>
    <w:rsid w:val="61404527"/>
    <w:rsid w:val="6154E71F"/>
    <w:rsid w:val="619F40AF"/>
    <w:rsid w:val="61EAEFC7"/>
    <w:rsid w:val="633D6688"/>
    <w:rsid w:val="645E133D"/>
    <w:rsid w:val="64BC5B1A"/>
    <w:rsid w:val="64BEDC0C"/>
    <w:rsid w:val="64D9F5D8"/>
    <w:rsid w:val="64E5024F"/>
    <w:rsid w:val="6522031A"/>
    <w:rsid w:val="65A001F4"/>
    <w:rsid w:val="65C6CCF5"/>
    <w:rsid w:val="65EEDDAD"/>
    <w:rsid w:val="661203DD"/>
    <w:rsid w:val="664A89AC"/>
    <w:rsid w:val="6658A31E"/>
    <w:rsid w:val="666FC90A"/>
    <w:rsid w:val="66BB10CB"/>
    <w:rsid w:val="670AE51D"/>
    <w:rsid w:val="674EF48B"/>
    <w:rsid w:val="677BBA34"/>
    <w:rsid w:val="67BAA559"/>
    <w:rsid w:val="682CCFDA"/>
    <w:rsid w:val="6846AA8E"/>
    <w:rsid w:val="6877A5C6"/>
    <w:rsid w:val="6883339C"/>
    <w:rsid w:val="68B58220"/>
    <w:rsid w:val="68F4B933"/>
    <w:rsid w:val="6A251E5C"/>
    <w:rsid w:val="6A4FEE3A"/>
    <w:rsid w:val="6AAB3F23"/>
    <w:rsid w:val="6AB2CE73"/>
    <w:rsid w:val="6AB6A058"/>
    <w:rsid w:val="6BC5CE99"/>
    <w:rsid w:val="6C40614F"/>
    <w:rsid w:val="6D0526B5"/>
    <w:rsid w:val="6D74C6DD"/>
    <w:rsid w:val="6E140D0A"/>
    <w:rsid w:val="6F328AA7"/>
    <w:rsid w:val="7011CB29"/>
    <w:rsid w:val="701ECF0D"/>
    <w:rsid w:val="7142BA24"/>
    <w:rsid w:val="71793D00"/>
    <w:rsid w:val="7180784E"/>
    <w:rsid w:val="725F3059"/>
    <w:rsid w:val="7298DA29"/>
    <w:rsid w:val="729FF7FD"/>
    <w:rsid w:val="72D031A6"/>
    <w:rsid w:val="72D5BCD9"/>
    <w:rsid w:val="73408219"/>
    <w:rsid w:val="735C9930"/>
    <w:rsid w:val="73692562"/>
    <w:rsid w:val="73A2EF61"/>
    <w:rsid w:val="7419DC9F"/>
    <w:rsid w:val="746FEC3C"/>
    <w:rsid w:val="7488D173"/>
    <w:rsid w:val="7489D180"/>
    <w:rsid w:val="74C85D04"/>
    <w:rsid w:val="74ED8EC6"/>
    <w:rsid w:val="7511FFEA"/>
    <w:rsid w:val="76960ED0"/>
    <w:rsid w:val="77CCA06E"/>
    <w:rsid w:val="77D7414C"/>
    <w:rsid w:val="77F62752"/>
    <w:rsid w:val="782A861A"/>
    <w:rsid w:val="796C5E39"/>
    <w:rsid w:val="79E74444"/>
    <w:rsid w:val="7A8BD03B"/>
    <w:rsid w:val="7ACB57E1"/>
    <w:rsid w:val="7B24139C"/>
    <w:rsid w:val="7B2AC79B"/>
    <w:rsid w:val="7BAFEB22"/>
    <w:rsid w:val="7BBAFE38"/>
    <w:rsid w:val="7C7FE101"/>
    <w:rsid w:val="7D3734A0"/>
    <w:rsid w:val="7D543039"/>
    <w:rsid w:val="7D752414"/>
    <w:rsid w:val="7DC99B28"/>
    <w:rsid w:val="7E5B8C74"/>
    <w:rsid w:val="7E629358"/>
    <w:rsid w:val="7ECB0CFF"/>
    <w:rsid w:val="7F4A2048"/>
    <w:rsid w:val="7F8063F7"/>
    <w:rsid w:val="7FC76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8BCF"/>
  <w15:chartTrackingRefBased/>
  <w15:docId w15:val="{F952CD7B-4B71-4227-9243-935D36D3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3D8"/>
    <w:rPr>
      <w:lang w:val="en-JM"/>
    </w:rPr>
  </w:style>
  <w:style w:type="paragraph" w:styleId="Heading2">
    <w:name w:val="heading 2"/>
    <w:basedOn w:val="Normal"/>
    <w:next w:val="Normal"/>
    <w:link w:val="Heading2Char"/>
    <w:uiPriority w:val="9"/>
    <w:semiHidden/>
    <w:unhideWhenUsed/>
    <w:qFormat/>
    <w:rsid w:val="00840E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5A3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4168B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4168B8"/>
  </w:style>
  <w:style w:type="paragraph" w:styleId="Footer">
    <w:name w:val="footer"/>
    <w:basedOn w:val="Normal"/>
    <w:link w:val="FooterChar"/>
    <w:uiPriority w:val="99"/>
    <w:unhideWhenUsed/>
    <w:rsid w:val="004168B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168B8"/>
  </w:style>
  <w:style w:type="paragraph" w:styleId="ListParagraph">
    <w:name w:val="List Paragraph"/>
    <w:basedOn w:val="Normal"/>
    <w:uiPriority w:val="34"/>
    <w:qFormat/>
    <w:rsid w:val="004168B8"/>
    <w:pPr>
      <w:ind w:left="720"/>
      <w:contextualSpacing/>
    </w:pPr>
    <w:rPr>
      <w:lang w:val="en-US"/>
    </w:rPr>
  </w:style>
  <w:style w:type="table" w:styleId="PlainTable1">
    <w:name w:val="Plain Table 1"/>
    <w:basedOn w:val="TableNormal"/>
    <w:uiPriority w:val="41"/>
    <w:rsid w:val="000603D8"/>
    <w:pPr>
      <w:spacing w:after="0" w:line="240" w:lineRule="auto"/>
    </w:pPr>
    <w:rPr>
      <w:lang w:val="en-JM"/>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550B2"/>
    <w:pPr>
      <w:spacing w:after="0" w:line="240" w:lineRule="auto"/>
    </w:pPr>
    <w:rPr>
      <w:lang w:val="en-JM"/>
    </w:rPr>
  </w:style>
  <w:style w:type="character" w:customStyle="1" w:styleId="normaltextrun">
    <w:name w:val="normaltextrun"/>
    <w:basedOn w:val="DefaultParagraphFont"/>
    <w:rsid w:val="001550B2"/>
  </w:style>
  <w:style w:type="character" w:customStyle="1" w:styleId="eop">
    <w:name w:val="eop"/>
    <w:basedOn w:val="DefaultParagraphFont"/>
    <w:rsid w:val="001550B2"/>
  </w:style>
  <w:style w:type="paragraph" w:customStyle="1" w:styleId="paragraph">
    <w:name w:val="paragraph"/>
    <w:basedOn w:val="Normal"/>
    <w:rsid w:val="001550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har">
    <w:name w:val="Char"/>
    <w:basedOn w:val="Heading2"/>
    <w:rsid w:val="00840EA9"/>
    <w:pPr>
      <w:keepLines w:val="0"/>
      <w:pageBreakBefore/>
      <w:tabs>
        <w:tab w:val="left" w:pos="850"/>
        <w:tab w:val="left" w:pos="1191"/>
        <w:tab w:val="left" w:pos="1531"/>
      </w:tabs>
      <w:spacing w:before="120" w:after="120" w:line="240" w:lineRule="auto"/>
      <w:jc w:val="center"/>
    </w:pPr>
    <w:rPr>
      <w:rFonts w:ascii="Tahoma" w:eastAsia="Times New Roman" w:hAnsi="Tahoma" w:cs="Tahoma"/>
      <w:b/>
      <w:color w:val="FFFFFF"/>
      <w:spacing w:val="20"/>
      <w:sz w:val="22"/>
      <w:szCs w:val="22"/>
      <w:lang w:val="en-GB" w:eastAsia="zh-CN"/>
    </w:rPr>
  </w:style>
  <w:style w:type="character" w:customStyle="1" w:styleId="Heading2Char">
    <w:name w:val="Heading 2 Char"/>
    <w:basedOn w:val="DefaultParagraphFont"/>
    <w:link w:val="Heading2"/>
    <w:uiPriority w:val="9"/>
    <w:semiHidden/>
    <w:rsid w:val="00840EA9"/>
    <w:rPr>
      <w:rFonts w:asciiTheme="majorHAnsi" w:eastAsiaTheme="majorEastAsia" w:hAnsiTheme="majorHAnsi" w:cstheme="majorBidi"/>
      <w:color w:val="2F5496" w:themeColor="accent1" w:themeShade="BF"/>
      <w:sz w:val="26"/>
      <w:szCs w:val="26"/>
      <w:lang w:val="en-JM"/>
    </w:rPr>
  </w:style>
  <w:style w:type="character" w:styleId="CommentReference">
    <w:name w:val="annotation reference"/>
    <w:basedOn w:val="DefaultParagraphFont"/>
    <w:uiPriority w:val="99"/>
    <w:semiHidden/>
    <w:unhideWhenUsed/>
    <w:rsid w:val="00BD2A1C"/>
    <w:rPr>
      <w:sz w:val="16"/>
      <w:szCs w:val="16"/>
    </w:rPr>
  </w:style>
  <w:style w:type="character" w:styleId="Hyperlink">
    <w:name w:val="Hyperlink"/>
    <w:basedOn w:val="DefaultParagraphFont"/>
    <w:uiPriority w:val="99"/>
    <w:unhideWhenUsed/>
    <w:rsid w:val="00C91750"/>
    <w:rPr>
      <w:color w:val="0563C1" w:themeColor="hyperlink"/>
      <w:u w:val="single"/>
    </w:rPr>
  </w:style>
  <w:style w:type="character" w:styleId="UnresolvedMention">
    <w:name w:val="Unresolved Mention"/>
    <w:basedOn w:val="DefaultParagraphFont"/>
    <w:uiPriority w:val="99"/>
    <w:semiHidden/>
    <w:unhideWhenUsed/>
    <w:rsid w:val="00C91750"/>
    <w:rPr>
      <w:color w:val="605E5C"/>
      <w:shd w:val="clear" w:color="auto" w:fill="E1DFDD"/>
    </w:rPr>
  </w:style>
  <w:style w:type="paragraph" w:styleId="CommentText">
    <w:name w:val="annotation text"/>
    <w:basedOn w:val="Normal"/>
    <w:link w:val="CommentTextChar"/>
    <w:uiPriority w:val="99"/>
    <w:unhideWhenUsed/>
    <w:rsid w:val="007A0E48"/>
    <w:pPr>
      <w:spacing w:line="240" w:lineRule="auto"/>
    </w:pPr>
    <w:rPr>
      <w:sz w:val="20"/>
      <w:szCs w:val="20"/>
    </w:rPr>
  </w:style>
  <w:style w:type="character" w:customStyle="1" w:styleId="CommentTextChar">
    <w:name w:val="Comment Text Char"/>
    <w:basedOn w:val="DefaultParagraphFont"/>
    <w:link w:val="CommentText"/>
    <w:uiPriority w:val="99"/>
    <w:rsid w:val="007A0E48"/>
    <w:rPr>
      <w:sz w:val="20"/>
      <w:szCs w:val="20"/>
      <w:lang w:val="en-JM"/>
    </w:rPr>
  </w:style>
  <w:style w:type="paragraph" w:styleId="CommentSubject">
    <w:name w:val="annotation subject"/>
    <w:basedOn w:val="CommentText"/>
    <w:next w:val="CommentText"/>
    <w:link w:val="CommentSubjectChar"/>
    <w:uiPriority w:val="99"/>
    <w:semiHidden/>
    <w:unhideWhenUsed/>
    <w:rsid w:val="007A0E48"/>
    <w:rPr>
      <w:b/>
      <w:bCs/>
    </w:rPr>
  </w:style>
  <w:style w:type="character" w:customStyle="1" w:styleId="CommentSubjectChar">
    <w:name w:val="Comment Subject Char"/>
    <w:basedOn w:val="CommentTextChar"/>
    <w:link w:val="CommentSubject"/>
    <w:uiPriority w:val="99"/>
    <w:semiHidden/>
    <w:rsid w:val="007A0E48"/>
    <w:rPr>
      <w:b/>
      <w:bCs/>
      <w:sz w:val="20"/>
      <w:szCs w:val="20"/>
      <w:lang w:val="en-JM"/>
    </w:rPr>
  </w:style>
  <w:style w:type="paragraph" w:styleId="FootnoteText">
    <w:name w:val="footnote text"/>
    <w:basedOn w:val="Normal"/>
    <w:link w:val="FootnoteTextChar"/>
    <w:uiPriority w:val="99"/>
    <w:semiHidden/>
    <w:unhideWhenUsed/>
    <w:rsid w:val="009F66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654"/>
    <w:rPr>
      <w:sz w:val="20"/>
      <w:szCs w:val="20"/>
      <w:lang w:val="en-JM"/>
    </w:rPr>
  </w:style>
  <w:style w:type="character" w:styleId="FootnoteReference">
    <w:name w:val="footnote reference"/>
    <w:basedOn w:val="DefaultParagraphFont"/>
    <w:uiPriority w:val="99"/>
    <w:semiHidden/>
    <w:unhideWhenUsed/>
    <w:rsid w:val="009F6654"/>
    <w:rPr>
      <w:vertAlign w:val="superscript"/>
    </w:rPr>
  </w:style>
  <w:style w:type="character" w:styleId="FollowedHyperlink">
    <w:name w:val="FollowedHyperlink"/>
    <w:basedOn w:val="DefaultParagraphFont"/>
    <w:uiPriority w:val="99"/>
    <w:semiHidden/>
    <w:unhideWhenUsed/>
    <w:rsid w:val="00232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644977">
      <w:bodyDiv w:val="1"/>
      <w:marLeft w:val="0"/>
      <w:marRight w:val="0"/>
      <w:marTop w:val="0"/>
      <w:marBottom w:val="0"/>
      <w:divBdr>
        <w:top w:val="none" w:sz="0" w:space="0" w:color="auto"/>
        <w:left w:val="none" w:sz="0" w:space="0" w:color="auto"/>
        <w:bottom w:val="none" w:sz="0" w:space="0" w:color="auto"/>
        <w:right w:val="none" w:sz="0" w:space="0" w:color="auto"/>
      </w:divBdr>
      <w:divsChild>
        <w:div w:id="16078411">
          <w:marLeft w:val="0"/>
          <w:marRight w:val="0"/>
          <w:marTop w:val="0"/>
          <w:marBottom w:val="0"/>
          <w:divBdr>
            <w:top w:val="none" w:sz="0" w:space="0" w:color="auto"/>
            <w:left w:val="none" w:sz="0" w:space="0" w:color="auto"/>
            <w:bottom w:val="none" w:sz="0" w:space="0" w:color="auto"/>
            <w:right w:val="none" w:sz="0" w:space="0" w:color="auto"/>
          </w:divBdr>
        </w:div>
        <w:div w:id="534973163">
          <w:marLeft w:val="0"/>
          <w:marRight w:val="0"/>
          <w:marTop w:val="0"/>
          <w:marBottom w:val="0"/>
          <w:divBdr>
            <w:top w:val="none" w:sz="0" w:space="0" w:color="auto"/>
            <w:left w:val="none" w:sz="0" w:space="0" w:color="auto"/>
            <w:bottom w:val="none" w:sz="0" w:space="0" w:color="auto"/>
            <w:right w:val="none" w:sz="0" w:space="0" w:color="auto"/>
          </w:divBdr>
          <w:divsChild>
            <w:div w:id="2135248672">
              <w:marLeft w:val="-75"/>
              <w:marRight w:val="0"/>
              <w:marTop w:val="30"/>
              <w:marBottom w:val="30"/>
              <w:divBdr>
                <w:top w:val="none" w:sz="0" w:space="0" w:color="auto"/>
                <w:left w:val="none" w:sz="0" w:space="0" w:color="auto"/>
                <w:bottom w:val="none" w:sz="0" w:space="0" w:color="auto"/>
                <w:right w:val="none" w:sz="0" w:space="0" w:color="auto"/>
              </w:divBdr>
              <w:divsChild>
                <w:div w:id="11731247">
                  <w:marLeft w:val="0"/>
                  <w:marRight w:val="0"/>
                  <w:marTop w:val="0"/>
                  <w:marBottom w:val="0"/>
                  <w:divBdr>
                    <w:top w:val="none" w:sz="0" w:space="0" w:color="auto"/>
                    <w:left w:val="none" w:sz="0" w:space="0" w:color="auto"/>
                    <w:bottom w:val="none" w:sz="0" w:space="0" w:color="auto"/>
                    <w:right w:val="none" w:sz="0" w:space="0" w:color="auto"/>
                  </w:divBdr>
                  <w:divsChild>
                    <w:div w:id="262883116">
                      <w:marLeft w:val="0"/>
                      <w:marRight w:val="0"/>
                      <w:marTop w:val="0"/>
                      <w:marBottom w:val="0"/>
                      <w:divBdr>
                        <w:top w:val="none" w:sz="0" w:space="0" w:color="auto"/>
                        <w:left w:val="none" w:sz="0" w:space="0" w:color="auto"/>
                        <w:bottom w:val="none" w:sz="0" w:space="0" w:color="auto"/>
                        <w:right w:val="none" w:sz="0" w:space="0" w:color="auto"/>
                      </w:divBdr>
                    </w:div>
                  </w:divsChild>
                </w:div>
                <w:div w:id="382942974">
                  <w:marLeft w:val="0"/>
                  <w:marRight w:val="0"/>
                  <w:marTop w:val="0"/>
                  <w:marBottom w:val="0"/>
                  <w:divBdr>
                    <w:top w:val="none" w:sz="0" w:space="0" w:color="auto"/>
                    <w:left w:val="none" w:sz="0" w:space="0" w:color="auto"/>
                    <w:bottom w:val="none" w:sz="0" w:space="0" w:color="auto"/>
                    <w:right w:val="none" w:sz="0" w:space="0" w:color="auto"/>
                  </w:divBdr>
                  <w:divsChild>
                    <w:div w:id="128018610">
                      <w:marLeft w:val="0"/>
                      <w:marRight w:val="0"/>
                      <w:marTop w:val="0"/>
                      <w:marBottom w:val="0"/>
                      <w:divBdr>
                        <w:top w:val="none" w:sz="0" w:space="0" w:color="auto"/>
                        <w:left w:val="none" w:sz="0" w:space="0" w:color="auto"/>
                        <w:bottom w:val="none" w:sz="0" w:space="0" w:color="auto"/>
                        <w:right w:val="none" w:sz="0" w:space="0" w:color="auto"/>
                      </w:divBdr>
                    </w:div>
                  </w:divsChild>
                </w:div>
                <w:div w:id="558827530">
                  <w:marLeft w:val="0"/>
                  <w:marRight w:val="0"/>
                  <w:marTop w:val="0"/>
                  <w:marBottom w:val="0"/>
                  <w:divBdr>
                    <w:top w:val="none" w:sz="0" w:space="0" w:color="auto"/>
                    <w:left w:val="none" w:sz="0" w:space="0" w:color="auto"/>
                    <w:bottom w:val="none" w:sz="0" w:space="0" w:color="auto"/>
                    <w:right w:val="none" w:sz="0" w:space="0" w:color="auto"/>
                  </w:divBdr>
                  <w:divsChild>
                    <w:div w:id="1798529739">
                      <w:marLeft w:val="0"/>
                      <w:marRight w:val="0"/>
                      <w:marTop w:val="0"/>
                      <w:marBottom w:val="0"/>
                      <w:divBdr>
                        <w:top w:val="none" w:sz="0" w:space="0" w:color="auto"/>
                        <w:left w:val="none" w:sz="0" w:space="0" w:color="auto"/>
                        <w:bottom w:val="none" w:sz="0" w:space="0" w:color="auto"/>
                        <w:right w:val="none" w:sz="0" w:space="0" w:color="auto"/>
                      </w:divBdr>
                    </w:div>
                  </w:divsChild>
                </w:div>
                <w:div w:id="581597810">
                  <w:marLeft w:val="0"/>
                  <w:marRight w:val="0"/>
                  <w:marTop w:val="0"/>
                  <w:marBottom w:val="0"/>
                  <w:divBdr>
                    <w:top w:val="none" w:sz="0" w:space="0" w:color="auto"/>
                    <w:left w:val="none" w:sz="0" w:space="0" w:color="auto"/>
                    <w:bottom w:val="none" w:sz="0" w:space="0" w:color="auto"/>
                    <w:right w:val="none" w:sz="0" w:space="0" w:color="auto"/>
                  </w:divBdr>
                  <w:divsChild>
                    <w:div w:id="855651049">
                      <w:marLeft w:val="0"/>
                      <w:marRight w:val="0"/>
                      <w:marTop w:val="0"/>
                      <w:marBottom w:val="0"/>
                      <w:divBdr>
                        <w:top w:val="none" w:sz="0" w:space="0" w:color="auto"/>
                        <w:left w:val="none" w:sz="0" w:space="0" w:color="auto"/>
                        <w:bottom w:val="none" w:sz="0" w:space="0" w:color="auto"/>
                        <w:right w:val="none" w:sz="0" w:space="0" w:color="auto"/>
                      </w:divBdr>
                    </w:div>
                  </w:divsChild>
                </w:div>
                <w:div w:id="662396455">
                  <w:marLeft w:val="0"/>
                  <w:marRight w:val="0"/>
                  <w:marTop w:val="0"/>
                  <w:marBottom w:val="0"/>
                  <w:divBdr>
                    <w:top w:val="none" w:sz="0" w:space="0" w:color="auto"/>
                    <w:left w:val="none" w:sz="0" w:space="0" w:color="auto"/>
                    <w:bottom w:val="none" w:sz="0" w:space="0" w:color="auto"/>
                    <w:right w:val="none" w:sz="0" w:space="0" w:color="auto"/>
                  </w:divBdr>
                  <w:divsChild>
                    <w:div w:id="703529411">
                      <w:marLeft w:val="0"/>
                      <w:marRight w:val="0"/>
                      <w:marTop w:val="0"/>
                      <w:marBottom w:val="0"/>
                      <w:divBdr>
                        <w:top w:val="none" w:sz="0" w:space="0" w:color="auto"/>
                        <w:left w:val="none" w:sz="0" w:space="0" w:color="auto"/>
                        <w:bottom w:val="none" w:sz="0" w:space="0" w:color="auto"/>
                        <w:right w:val="none" w:sz="0" w:space="0" w:color="auto"/>
                      </w:divBdr>
                    </w:div>
                  </w:divsChild>
                </w:div>
                <w:div w:id="761074926">
                  <w:marLeft w:val="0"/>
                  <w:marRight w:val="0"/>
                  <w:marTop w:val="0"/>
                  <w:marBottom w:val="0"/>
                  <w:divBdr>
                    <w:top w:val="none" w:sz="0" w:space="0" w:color="auto"/>
                    <w:left w:val="none" w:sz="0" w:space="0" w:color="auto"/>
                    <w:bottom w:val="none" w:sz="0" w:space="0" w:color="auto"/>
                    <w:right w:val="none" w:sz="0" w:space="0" w:color="auto"/>
                  </w:divBdr>
                  <w:divsChild>
                    <w:div w:id="2018731139">
                      <w:marLeft w:val="0"/>
                      <w:marRight w:val="0"/>
                      <w:marTop w:val="0"/>
                      <w:marBottom w:val="0"/>
                      <w:divBdr>
                        <w:top w:val="none" w:sz="0" w:space="0" w:color="auto"/>
                        <w:left w:val="none" w:sz="0" w:space="0" w:color="auto"/>
                        <w:bottom w:val="none" w:sz="0" w:space="0" w:color="auto"/>
                        <w:right w:val="none" w:sz="0" w:space="0" w:color="auto"/>
                      </w:divBdr>
                    </w:div>
                  </w:divsChild>
                </w:div>
                <w:div w:id="805899471">
                  <w:marLeft w:val="0"/>
                  <w:marRight w:val="0"/>
                  <w:marTop w:val="0"/>
                  <w:marBottom w:val="0"/>
                  <w:divBdr>
                    <w:top w:val="none" w:sz="0" w:space="0" w:color="auto"/>
                    <w:left w:val="none" w:sz="0" w:space="0" w:color="auto"/>
                    <w:bottom w:val="none" w:sz="0" w:space="0" w:color="auto"/>
                    <w:right w:val="none" w:sz="0" w:space="0" w:color="auto"/>
                  </w:divBdr>
                  <w:divsChild>
                    <w:div w:id="569115432">
                      <w:marLeft w:val="0"/>
                      <w:marRight w:val="0"/>
                      <w:marTop w:val="0"/>
                      <w:marBottom w:val="0"/>
                      <w:divBdr>
                        <w:top w:val="none" w:sz="0" w:space="0" w:color="auto"/>
                        <w:left w:val="none" w:sz="0" w:space="0" w:color="auto"/>
                        <w:bottom w:val="none" w:sz="0" w:space="0" w:color="auto"/>
                        <w:right w:val="none" w:sz="0" w:space="0" w:color="auto"/>
                      </w:divBdr>
                    </w:div>
                  </w:divsChild>
                </w:div>
                <w:div w:id="900941745">
                  <w:marLeft w:val="0"/>
                  <w:marRight w:val="0"/>
                  <w:marTop w:val="0"/>
                  <w:marBottom w:val="0"/>
                  <w:divBdr>
                    <w:top w:val="none" w:sz="0" w:space="0" w:color="auto"/>
                    <w:left w:val="none" w:sz="0" w:space="0" w:color="auto"/>
                    <w:bottom w:val="none" w:sz="0" w:space="0" w:color="auto"/>
                    <w:right w:val="none" w:sz="0" w:space="0" w:color="auto"/>
                  </w:divBdr>
                  <w:divsChild>
                    <w:div w:id="178684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229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sheries.gov.jm/youth-livelihood-recovery-jamaica-undp/" TargetMode="External"/><Relationship Id="rId18" Type="http://schemas.openxmlformats.org/officeDocument/2006/relationships/hyperlink" Target="https://www.jamaicaobserver.com/2025/12/20/project-star-undp-launch-cash-work-initiative-savanna-la-mar-salt-sprin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youtube.com/watch?v=ghKI-O8hacY" TargetMode="External"/><Relationship Id="rId17" Type="http://schemas.openxmlformats.org/officeDocument/2006/relationships/hyperlink" Target="https://jamaica-gleaner.com/article/news/20260215/undp-australia-partner-9m-project-build-three-solar-centres-hurricane-ho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dp.org/jamaica/press-releases/undp-donates-solar-energy-community-centres-2-hurricane-impacted-fishing-village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hyXAgFdFQ0o"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ndp.org/press-releases/more-48-million-tonnes-debris-left-hurricane-melissa-across-western-jamaica-according-un-development-programme-analysi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rojectstarja.com/in-the-news/project-star-shows-the-way-forw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amaicaobserver.com/2025/12/20/project-star-undp-launch-cash-work-initiative-savanna-la-mar-salt-spri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about:blank"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OfficeCountry xmlns="d9cf0e28-81d2-4dc7-8b10-820d80ed680d">B0512 - Jamaica - Kingston</OfficeCountry>
    <DocumentStatus xmlns="d9cf0e28-81d2-4dc7-8b10-820d80ed680d">Approved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TRAC 3 Progress Report </FileNameDescription>
    <ProjectNumber xmlns="d9cf0e28-81d2-4dc7-8b10-820d80ed680d">01005173</ProjectNumber>
    <DocumentType xmlns="d9cf0e28-81d2-4dc7-8b10-820d80ed680d">Donor Report</DocumentType>
    <Language xmlns="d9cf0e28-81d2-4dc7-8b10-820d80ed680d">English</Language>
    <AuthorName xmlns="d9cf0e28-81d2-4dc7-8b10-820d80ed680d">UNDP</AuthorName>
    <DocumentCategory xmlns="d9cf0e28-81d2-4dc7-8b10-820d80ed680d">Project</DocumentCategory>
    <OperatingUnit xmlns="d9cf0e28-81d2-4dc7-8b10-820d80ed680d">UNDP-JAM</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2025-11-15T05:00:00+00:00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B71B64DB-4997-4E78-B3FD-CFC44FB6F65D}"/>
</file>

<file path=customXml/itemProps2.xml><?xml version="1.0" encoding="utf-8"?>
<ds:datastoreItem xmlns:ds="http://schemas.openxmlformats.org/officeDocument/2006/customXml" ds:itemID="{C3B313AE-B550-4E2A-B0E3-F4E191EBA950}">
  <ds:schemaRefs>
    <ds:schemaRef ds:uri="http://schemas.microsoft.com/sharepoint/v3/contenttype/forms"/>
  </ds:schemaRefs>
</ds:datastoreItem>
</file>

<file path=customXml/itemProps3.xml><?xml version="1.0" encoding="utf-8"?>
<ds:datastoreItem xmlns:ds="http://schemas.openxmlformats.org/officeDocument/2006/customXml" ds:itemID="{FAEB7853-1E08-47DF-80DA-8E78A663BB7A}">
  <ds:schemaRefs>
    <ds:schemaRef ds:uri="http://schemas.openxmlformats.org/officeDocument/2006/bibliography"/>
  </ds:schemaRefs>
</ds:datastoreItem>
</file>

<file path=customXml/itemProps4.xml><?xml version="1.0" encoding="utf-8"?>
<ds:datastoreItem xmlns:ds="http://schemas.openxmlformats.org/officeDocument/2006/customXml" ds:itemID="{44F536F1-490F-47DF-A840-788D1BE21BAA}">
  <ds:schemaRefs>
    <ds:schemaRef ds:uri="http://schemas.microsoft.com/office/2006/metadata/properties"/>
    <ds:schemaRef ds:uri="http://schemas.microsoft.com/office/infopath/2007/PartnerControls"/>
    <ds:schemaRef ds:uri="501a680d-a2ed-40b3-be0d-61edd474576e"/>
    <ds:schemaRef ds:uri="http://schemas.microsoft.com/sharepoint/v3/fields"/>
    <ds:schemaRef ds:uri="88de678f-1b4f-401d-83d7-98807024f5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3658</Words>
  <Characters>25534</Characters>
  <Application>Microsoft Office Word</Application>
  <DocSecurity>0</DocSecurity>
  <Lines>555</Lines>
  <Paragraphs>130</Paragraphs>
  <ScaleCrop>false</ScaleCrop>
  <Company/>
  <LinksUpToDate>false</LinksUpToDate>
  <CharactersWithSpaces>29062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 3 Progress Report </dc:title>
  <dc:subject/>
  <dc:creator>Francesca Cozzarini</dc:creator>
  <cp:keywords/>
  <dc:description/>
  <cp:lastModifiedBy>Jamaro Marville</cp:lastModifiedBy>
  <cp:revision>3</cp:revision>
  <dcterms:created xsi:type="dcterms:W3CDTF">2026-02-26T18:18:00Z</dcterms:created>
  <dcterms:modified xsi:type="dcterms:W3CDTF">2026-02-26T18:19:00Z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docLang">
    <vt:lpwstr>en</vt:lpwstr>
  </property>
  <property fmtid="{D5CDD505-2E9C-101B-9397-08002B2CF9AE}" pid="5" name="UNDPCountry">
    <vt:lpwstr/>
  </property>
  <property fmtid="{D5CDD505-2E9C-101B-9397-08002B2CF9AE}" pid="6" name="UN Languages">
    <vt:lpwstr>1;#English|7f98b732-4b5b-4b70-ba90-a0eff09b5d2d</vt:lpwstr>
  </property>
  <property fmtid="{D5CDD505-2E9C-101B-9397-08002B2CF9AE}" pid="7" name="UN_x0020_Languages">
    <vt:lpwstr>1;#English|7f98b732-4b5b-4b70-ba90-a0eff09b5d2d</vt:lpwstr>
  </property>
  <property fmtid="{D5CDD505-2E9C-101B-9397-08002B2CF9AE}" pid="8" name="eRegFilingCodeMM">
    <vt:lpwstr/>
  </property>
  <property fmtid="{D5CDD505-2E9C-101B-9397-08002B2CF9AE}" pid="9" name="UndpUnit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y fmtid="{D5CDD505-2E9C-101B-9397-08002B2CF9AE}" pid="13" name="lcf76f155ced4ddcb4097134ff3c332f">
    <vt:lpwstr/>
  </property>
  <property fmtid="{D5CDD505-2E9C-101B-9397-08002B2CF9AE}" pid="14" name="GrammarlyDocumentId">
    <vt:lpwstr>0616ff2a-54fe-4da8-afb8-400931a3c08f</vt:lpwstr>
  </property>
</Properties>
</file>